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316F5" w14:textId="77777777" w:rsidR="00FB7D95" w:rsidRDefault="00FB7D95" w:rsidP="00FB7D95">
      <w:pPr>
        <w:rPr>
          <w:rFonts w:ascii="Century Gothic" w:hAnsi="Century Gothic"/>
          <w:sz w:val="40"/>
          <w:szCs w:val="40"/>
          <w:lang w:val="es-ES"/>
        </w:rPr>
      </w:pPr>
    </w:p>
    <w:p w14:paraId="173CE7D7" w14:textId="77777777" w:rsidR="00755BB3" w:rsidRDefault="00755BB3" w:rsidP="00307E0B">
      <w:pPr>
        <w:jc w:val="center"/>
        <w:rPr>
          <w:rFonts w:ascii="Century Gothic" w:hAnsi="Century Gothic"/>
          <w:sz w:val="40"/>
          <w:szCs w:val="40"/>
          <w:lang w:val="es-ES"/>
        </w:rPr>
      </w:pPr>
    </w:p>
    <w:p w14:paraId="522B6891" w14:textId="77777777" w:rsidR="000B1730" w:rsidRPr="00CB10E5" w:rsidRDefault="000B1730" w:rsidP="000B1730">
      <w:pPr>
        <w:pStyle w:val="Default"/>
        <w:jc w:val="center"/>
        <w:rPr>
          <w:rFonts w:ascii="Century Gothic" w:hAnsi="Century Gothic"/>
          <w:b/>
          <w:sz w:val="28"/>
          <w:szCs w:val="28"/>
        </w:rPr>
      </w:pPr>
    </w:p>
    <w:p w14:paraId="66576D12" w14:textId="77777777" w:rsidR="000B1730" w:rsidRPr="000B1730" w:rsidRDefault="000B1730" w:rsidP="000B1730">
      <w:pPr>
        <w:pStyle w:val="Default"/>
        <w:jc w:val="center"/>
        <w:rPr>
          <w:rFonts w:ascii="Century Gothic" w:hAnsi="Century Gothic"/>
          <w:b/>
        </w:rPr>
      </w:pPr>
    </w:p>
    <w:p w14:paraId="4300490B" w14:textId="77777777" w:rsidR="000B1730" w:rsidRPr="000B1730" w:rsidRDefault="000B1730" w:rsidP="000B1730">
      <w:pPr>
        <w:pStyle w:val="Default"/>
        <w:jc w:val="center"/>
        <w:rPr>
          <w:rFonts w:ascii="Century Gothic" w:hAnsi="Century Gothic"/>
          <w:b/>
        </w:rPr>
      </w:pPr>
    </w:p>
    <w:p w14:paraId="7CFF0E59" w14:textId="77777777" w:rsidR="000B1730" w:rsidRPr="000B1730" w:rsidRDefault="000B1730" w:rsidP="000B1730">
      <w:pPr>
        <w:pStyle w:val="Default"/>
        <w:jc w:val="center"/>
        <w:rPr>
          <w:rFonts w:ascii="Century Gothic" w:hAnsi="Century Gothic"/>
          <w:b/>
        </w:rPr>
      </w:pPr>
    </w:p>
    <w:p w14:paraId="5FD666FD" w14:textId="77777777" w:rsidR="000B1730" w:rsidRPr="000B1730" w:rsidRDefault="000B1730" w:rsidP="000B1730">
      <w:pPr>
        <w:pStyle w:val="Default"/>
        <w:rPr>
          <w:rFonts w:ascii="Century Gothic" w:hAnsi="Century Gothic"/>
          <w:b/>
        </w:rPr>
      </w:pPr>
    </w:p>
    <w:p w14:paraId="3F39DF16" w14:textId="77777777" w:rsidR="000B1730" w:rsidRPr="000B1730" w:rsidRDefault="000B1730" w:rsidP="000B1730">
      <w:pPr>
        <w:pStyle w:val="Default"/>
        <w:jc w:val="center"/>
        <w:rPr>
          <w:rFonts w:ascii="Century Gothic" w:hAnsi="Century Gothic"/>
          <w:b/>
        </w:rPr>
      </w:pPr>
      <w:r w:rsidRPr="000B1730">
        <w:rPr>
          <w:rFonts w:ascii="Century Gothic" w:hAnsi="Century Gothic"/>
          <w:b/>
          <w:noProof/>
          <w:lang w:eastAsia="es-CR"/>
        </w:rPr>
        <mc:AlternateContent>
          <mc:Choice Requires="wps">
            <w:drawing>
              <wp:anchor distT="0" distB="0" distL="114300" distR="114300" simplePos="0" relativeHeight="251659264" behindDoc="0" locked="0" layoutInCell="1" allowOverlap="1" wp14:anchorId="01A0452C" wp14:editId="7C8A6227">
                <wp:simplePos x="0" y="0"/>
                <wp:positionH relativeFrom="column">
                  <wp:posOffset>807210</wp:posOffset>
                </wp:positionH>
                <wp:positionV relativeFrom="paragraph">
                  <wp:posOffset>149464</wp:posOffset>
                </wp:positionV>
                <wp:extent cx="5019675" cy="2143594"/>
                <wp:effectExtent l="0" t="0" r="28575" b="28575"/>
                <wp:wrapNone/>
                <wp:docPr id="6" name="Cuadro de texto 6"/>
                <wp:cNvGraphicFramePr/>
                <a:graphic xmlns:a="http://schemas.openxmlformats.org/drawingml/2006/main">
                  <a:graphicData uri="http://schemas.microsoft.com/office/word/2010/wordprocessingShape">
                    <wps:wsp>
                      <wps:cNvSpPr txBox="1"/>
                      <wps:spPr>
                        <a:xfrm>
                          <a:off x="0" y="0"/>
                          <a:ext cx="5019675" cy="2143594"/>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11D656" w14:textId="77777777" w:rsidR="000B1730" w:rsidRPr="0024219D" w:rsidRDefault="000B1730" w:rsidP="000B1730">
                            <w:pPr>
                              <w:pStyle w:val="Default"/>
                              <w:jc w:val="center"/>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19D">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Compendio de ítems de comprensión lectora para pruebas estandarizadas</w:t>
                            </w:r>
                          </w:p>
                          <w:p w14:paraId="37587D11" w14:textId="77777777" w:rsidR="000B1730" w:rsidRDefault="000B1730" w:rsidP="000B1730">
                            <w:pPr>
                              <w:pStyle w:val="Default"/>
                              <w:jc w:val="center"/>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19D">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Primaria-2023</w:t>
                            </w:r>
                          </w:p>
                          <w:p w14:paraId="58C2D2DF" w14:textId="77777777" w:rsidR="000B1730" w:rsidRDefault="000B1730" w:rsidP="000B1730">
                            <w:pPr>
                              <w:pStyle w:val="Default"/>
                              <w:jc w:val="center"/>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20A781" w14:textId="77777777" w:rsidR="000B1730" w:rsidRPr="0024219D" w:rsidRDefault="000B1730" w:rsidP="000B1730">
                            <w:pPr>
                              <w:pStyle w:val="Default"/>
                              <w:jc w:val="center"/>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C6C852" w14:textId="77777777" w:rsidR="000B1730" w:rsidRPr="00930FF0" w:rsidRDefault="000B1730" w:rsidP="000B1730">
                            <w:pPr>
                              <w:rPr>
                                <w:b/>
                                <w:color w:val="0070C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4FFBE11" w14:textId="77777777" w:rsidR="000B1730" w:rsidRDefault="000B1730" w:rsidP="000B17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A0452C" id="_x0000_t202" coordsize="21600,21600" o:spt="202" path="m,l,21600r21600,l21600,xe">
                <v:stroke joinstyle="miter"/>
                <v:path gradientshapeok="t" o:connecttype="rect"/>
              </v:shapetype>
              <v:shape id="Cuadro de texto 6" o:spid="_x0000_s1026" type="#_x0000_t202" style="position:absolute;left:0;text-align:left;margin-left:63.55pt;margin-top:11.75pt;width:395.25pt;height:16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YpmgIAAM0FAAAOAAAAZHJzL2Uyb0RvYy54bWysVN1P2zAQf5+0/8Hy+0ha2kIrUtSBmCYx&#10;QIOJZ9exqYXj82y3Sfnrd3aStrDtgWkvyfm+73cfZ+dNpclGOK/AFHRwlFMiDIdSmaeC/ni4+nRK&#10;iQ/MlEyDEQXdCk/P5x8/nNV2JoawAl0KR9CJ8bPaFnQVgp1lmecrUTF/BFYYFEpwFQv4dE9Z6ViN&#10;3iudDfN8ktXgSuuAC++Re9kK6Tz5l1LwcCulF4HogmJuIX1d+i7jN5ufsdmTY3aleJcG+4csKqYM&#10;Bt25umSBkbVTv7mqFHfgQYYjDlUGUiouUg1YzSB/U839ilmRakFwvN3B5P+fW36zubd3joTmMzTY&#10;wAhIbf3MIzPW00hXxT9mSlCOEG53sIkmEI7McT6YTk7GlHCUDQej4/F0FP1ke3PrfPgioCKRKKjD&#10;viS42Obah1a1V4nRPGhVXimt0yPOgrjQjmwYdpFxLkyYJHO9rr5B2fJxGvKun8jGrrfs056N2aSp&#10;ip5Sbq+CaEPqgk6Ox3ly/EoWM9uFX2rGn7vqDrTQuzYxW5GGrqtqj2SiwlaLqKPNdyGJKhOgfy0x&#10;9SL5Re2oJRGQ9xh2+vus3mPc1tFHBhN2xpUy4FqUXnemfO5Tlq0+wnxQdyRDs2y6CVtCucXBc9Du&#10;pLf8SiHQ18yHO+ZwCXHW8LCEW/xIDdgd6ChKVuBe/sSP+rgbKKWkxqUuqP+5Zk5Qor8a3JrpYDSK&#10;VyA9RuOTIT7coWR5KDHr6gJw4gZ4wixPZNQPuielg+oR788iRkURMxxjFzT05EVoTw3eLy4Wi6SE&#10;e29ZuDb3lkfXsTtxwB6aR+Zstx8BV+sG+vVnszdr0upGSwOLdQCp0g5FgFtUO+DxZqRJ7+5bPEqH&#10;76S1v8LzXwAAAP//AwBQSwMEFAAGAAgAAAAhAOFBm5/fAAAACgEAAA8AAABkcnMvZG93bnJldi54&#10;bWxMj8FOhDAURfcm/kPzTNwYp5SJMCJlohNZmLgR/YAHrUCGtqTtDOjX+1zp8uad3HteuV/NxM7a&#10;h9FZCWKTANO2c2q0vYSP9/p2ByxEtAonZ7WELx1gX11elFgot9g3fW5iz6jEhgIlDDHOBeehG7TB&#10;sHGztnT7dN5gpOh7rjwuVG4mniZJxg2OlhYGnPVh0N2xORkJ9e77ZsRD85LUxzZfnlb/+ixaKa+v&#10;1scHYFGv8Q+GX31Sh4qcWneyKrCJcpoLQiWk2ztgBNyLPAPWSthmQgCvSv7/heoHAAD//wMAUEsB&#10;Ai0AFAAGAAgAAAAhALaDOJL+AAAA4QEAABMAAAAAAAAAAAAAAAAAAAAAAFtDb250ZW50X1R5cGVz&#10;XS54bWxQSwECLQAUAAYACAAAACEAOP0h/9YAAACUAQAACwAAAAAAAAAAAAAAAAAvAQAAX3JlbHMv&#10;LnJlbHNQSwECLQAUAAYACAAAACEADCRGKZoCAADNBQAADgAAAAAAAAAAAAAAAAAuAgAAZHJzL2Uy&#10;b0RvYy54bWxQSwECLQAUAAYACAAAACEA4UGbn98AAAAKAQAADwAAAAAAAAAAAAAAAAD0BAAAZHJz&#10;L2Rvd25yZXYueG1sUEsFBgAAAAAEAAQA8wAAAAAGAAAAAA==&#10;" fillcolor="#e2efd9 [665]" strokeweight=".5pt">
                <v:textbox>
                  <w:txbxContent>
                    <w:p w14:paraId="3011D656" w14:textId="77777777" w:rsidR="000B1730" w:rsidRPr="0024219D" w:rsidRDefault="000B1730" w:rsidP="000B1730">
                      <w:pPr>
                        <w:pStyle w:val="Default"/>
                        <w:jc w:val="center"/>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19D">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Compendio de ítems de comprensión lectora para pruebas estandarizadas</w:t>
                      </w:r>
                    </w:p>
                    <w:p w14:paraId="37587D11" w14:textId="77777777" w:rsidR="000B1730" w:rsidRDefault="000B1730" w:rsidP="000B1730">
                      <w:pPr>
                        <w:pStyle w:val="Default"/>
                        <w:jc w:val="center"/>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19D">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Primaria-2023</w:t>
                      </w:r>
                    </w:p>
                    <w:p w14:paraId="58C2D2DF" w14:textId="77777777" w:rsidR="000B1730" w:rsidRDefault="000B1730" w:rsidP="000B1730">
                      <w:pPr>
                        <w:pStyle w:val="Default"/>
                        <w:jc w:val="center"/>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20A781" w14:textId="77777777" w:rsidR="000B1730" w:rsidRPr="0024219D" w:rsidRDefault="000B1730" w:rsidP="000B1730">
                      <w:pPr>
                        <w:pStyle w:val="Default"/>
                        <w:jc w:val="center"/>
                        <w:rPr>
                          <w:rFonts w:ascii="Century Gothic" w:hAnsi="Century Gothic"/>
                          <w:color w:val="7030A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C6C852" w14:textId="77777777" w:rsidR="000B1730" w:rsidRPr="00930FF0" w:rsidRDefault="000B1730" w:rsidP="000B1730">
                      <w:pPr>
                        <w:rPr>
                          <w:b/>
                          <w:color w:val="0070C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4FFBE11" w14:textId="77777777" w:rsidR="000B1730" w:rsidRDefault="000B1730" w:rsidP="000B1730"/>
                  </w:txbxContent>
                </v:textbox>
              </v:shape>
            </w:pict>
          </mc:Fallback>
        </mc:AlternateContent>
      </w:r>
    </w:p>
    <w:p w14:paraId="2A302D67" w14:textId="77777777" w:rsidR="000B1730" w:rsidRPr="000B1730" w:rsidRDefault="000B1730" w:rsidP="000B1730">
      <w:pPr>
        <w:pStyle w:val="Default"/>
        <w:jc w:val="center"/>
        <w:rPr>
          <w:rFonts w:ascii="Century Gothic" w:hAnsi="Century Gothic"/>
          <w:b/>
        </w:rPr>
      </w:pPr>
    </w:p>
    <w:p w14:paraId="154A9D2A" w14:textId="77777777" w:rsidR="000B1730" w:rsidRPr="000B1730" w:rsidRDefault="000B1730" w:rsidP="000B1730">
      <w:pPr>
        <w:pStyle w:val="Default"/>
        <w:jc w:val="center"/>
        <w:rPr>
          <w:rFonts w:ascii="Century Gothic" w:hAnsi="Century Gothic"/>
          <w:b/>
        </w:rPr>
      </w:pPr>
    </w:p>
    <w:p w14:paraId="6A7C1871" w14:textId="77777777" w:rsidR="000B1730" w:rsidRPr="000B1730" w:rsidRDefault="000B1730" w:rsidP="000B1730">
      <w:pPr>
        <w:pStyle w:val="Default"/>
        <w:jc w:val="center"/>
        <w:rPr>
          <w:rFonts w:ascii="Century Gothic" w:hAnsi="Century Gothic"/>
          <w:b/>
        </w:rPr>
      </w:pPr>
    </w:p>
    <w:p w14:paraId="35C28C21" w14:textId="77777777" w:rsidR="000B1730" w:rsidRPr="000B1730" w:rsidRDefault="000B1730" w:rsidP="000B1730">
      <w:pPr>
        <w:pStyle w:val="Default"/>
        <w:jc w:val="center"/>
        <w:rPr>
          <w:rFonts w:ascii="Century Gothic" w:hAnsi="Century Gothic"/>
          <w:b/>
        </w:rPr>
      </w:pPr>
    </w:p>
    <w:p w14:paraId="0386A91B" w14:textId="77777777" w:rsidR="000B1730" w:rsidRPr="000B1730" w:rsidRDefault="000B1730" w:rsidP="000B1730">
      <w:pPr>
        <w:pStyle w:val="Default"/>
        <w:jc w:val="center"/>
        <w:rPr>
          <w:rFonts w:ascii="Century Gothic" w:hAnsi="Century Gothic"/>
          <w:b/>
        </w:rPr>
      </w:pPr>
    </w:p>
    <w:p w14:paraId="60121F7D" w14:textId="77777777" w:rsidR="000B1730" w:rsidRPr="000B1730" w:rsidRDefault="000B1730" w:rsidP="000B1730">
      <w:pPr>
        <w:spacing w:before="123"/>
        <w:ind w:right="27"/>
        <w:rPr>
          <w:sz w:val="24"/>
          <w:szCs w:val="24"/>
        </w:rPr>
      </w:pPr>
    </w:p>
    <w:p w14:paraId="324EDE78" w14:textId="77777777" w:rsidR="000B1730" w:rsidRPr="000B1730" w:rsidRDefault="000B1730" w:rsidP="000B1730">
      <w:pPr>
        <w:spacing w:before="123"/>
        <w:ind w:right="27"/>
        <w:rPr>
          <w:sz w:val="24"/>
          <w:szCs w:val="24"/>
        </w:rPr>
      </w:pPr>
    </w:p>
    <w:p w14:paraId="16B97631" w14:textId="77777777" w:rsidR="000B1730" w:rsidRPr="000B1730" w:rsidRDefault="000B1730" w:rsidP="000B1730">
      <w:pPr>
        <w:spacing w:before="123"/>
        <w:ind w:right="27"/>
        <w:rPr>
          <w:sz w:val="24"/>
          <w:szCs w:val="24"/>
        </w:rPr>
      </w:pPr>
    </w:p>
    <w:p w14:paraId="63F7EC0C" w14:textId="77777777" w:rsidR="000B1730" w:rsidRPr="000B1730" w:rsidRDefault="000B1730" w:rsidP="000B1730">
      <w:pPr>
        <w:spacing w:before="123"/>
        <w:ind w:right="27"/>
        <w:jc w:val="center"/>
        <w:rPr>
          <w:sz w:val="24"/>
          <w:szCs w:val="24"/>
        </w:rPr>
      </w:pPr>
    </w:p>
    <w:p w14:paraId="392775AE" w14:textId="77777777" w:rsidR="000B1730" w:rsidRPr="000B1730" w:rsidRDefault="000B1730" w:rsidP="000B1730">
      <w:pPr>
        <w:spacing w:before="123" w:line="240" w:lineRule="auto"/>
        <w:ind w:left="28" w:right="28"/>
        <w:contextualSpacing/>
        <w:jc w:val="center"/>
        <w:rPr>
          <w:rFonts w:ascii="Century Gothic" w:hAnsi="Century Gothic"/>
          <w:sz w:val="24"/>
          <w:szCs w:val="24"/>
        </w:rPr>
      </w:pPr>
    </w:p>
    <w:p w14:paraId="39DA6E93" w14:textId="77777777" w:rsidR="000B1730" w:rsidRPr="000B1730" w:rsidRDefault="000B1730" w:rsidP="000B1730">
      <w:pPr>
        <w:spacing w:before="123" w:line="240" w:lineRule="auto"/>
        <w:ind w:left="28" w:right="28"/>
        <w:contextualSpacing/>
        <w:jc w:val="center"/>
        <w:rPr>
          <w:rFonts w:ascii="Century Gothic" w:hAnsi="Century Gothic"/>
          <w:sz w:val="24"/>
          <w:szCs w:val="24"/>
        </w:rPr>
      </w:pPr>
    </w:p>
    <w:p w14:paraId="0BD0D97E" w14:textId="77777777" w:rsidR="000B1730" w:rsidRPr="000B1730" w:rsidRDefault="000B1730" w:rsidP="000B1730">
      <w:pPr>
        <w:spacing w:before="123" w:line="240" w:lineRule="auto"/>
        <w:ind w:left="28" w:right="28"/>
        <w:contextualSpacing/>
        <w:jc w:val="center"/>
        <w:rPr>
          <w:rFonts w:ascii="Century Gothic" w:hAnsi="Century Gothic"/>
          <w:sz w:val="24"/>
          <w:szCs w:val="24"/>
        </w:rPr>
      </w:pPr>
    </w:p>
    <w:p w14:paraId="66347350" w14:textId="77777777" w:rsidR="000B1730" w:rsidRPr="000B1730" w:rsidRDefault="000B1730" w:rsidP="000B1730">
      <w:pPr>
        <w:spacing w:before="123" w:line="240" w:lineRule="auto"/>
        <w:ind w:left="28" w:right="28"/>
        <w:contextualSpacing/>
        <w:jc w:val="center"/>
        <w:rPr>
          <w:rFonts w:ascii="Century Gothic" w:hAnsi="Century Gothic"/>
          <w:sz w:val="24"/>
          <w:szCs w:val="24"/>
        </w:rPr>
      </w:pPr>
      <w:r w:rsidRPr="000B1730">
        <w:rPr>
          <w:rFonts w:ascii="Century Gothic" w:hAnsi="Century Gothic"/>
          <w:sz w:val="24"/>
          <w:szCs w:val="24"/>
        </w:rPr>
        <w:t>Elaborado por: Licda. Ana Yancy Mejía Vindas</w:t>
      </w:r>
    </w:p>
    <w:p w14:paraId="0538BB47" w14:textId="77777777" w:rsidR="000B1730" w:rsidRPr="000B1730" w:rsidRDefault="000B1730" w:rsidP="000B1730">
      <w:pPr>
        <w:spacing w:before="123" w:line="240" w:lineRule="auto"/>
        <w:ind w:left="28" w:right="28"/>
        <w:contextualSpacing/>
        <w:jc w:val="center"/>
        <w:rPr>
          <w:rFonts w:ascii="Century Gothic" w:hAnsi="Century Gothic"/>
          <w:sz w:val="24"/>
          <w:szCs w:val="24"/>
        </w:rPr>
      </w:pPr>
      <w:r w:rsidRPr="000B1730">
        <w:rPr>
          <w:rFonts w:ascii="Century Gothic" w:hAnsi="Century Gothic"/>
          <w:sz w:val="24"/>
          <w:szCs w:val="24"/>
        </w:rPr>
        <w:t xml:space="preserve">Asesora Regional de </w:t>
      </w:r>
      <w:proofErr w:type="gramStart"/>
      <w:r w:rsidRPr="000B1730">
        <w:rPr>
          <w:rFonts w:ascii="Century Gothic" w:hAnsi="Century Gothic"/>
          <w:sz w:val="24"/>
          <w:szCs w:val="24"/>
        </w:rPr>
        <w:t>Español</w:t>
      </w:r>
      <w:proofErr w:type="gramEnd"/>
    </w:p>
    <w:p w14:paraId="6C7545E4" w14:textId="77777777" w:rsidR="000B1730" w:rsidRPr="000B1730" w:rsidRDefault="000B1730" w:rsidP="000B1730">
      <w:pPr>
        <w:spacing w:before="123" w:line="240" w:lineRule="auto"/>
        <w:ind w:left="28" w:right="28"/>
        <w:contextualSpacing/>
        <w:jc w:val="center"/>
        <w:rPr>
          <w:rFonts w:ascii="Century Gothic" w:hAnsi="Century Gothic"/>
          <w:sz w:val="24"/>
          <w:szCs w:val="24"/>
        </w:rPr>
      </w:pPr>
      <w:r w:rsidRPr="000B1730">
        <w:rPr>
          <w:rFonts w:ascii="Century Gothic" w:hAnsi="Century Gothic"/>
          <w:sz w:val="24"/>
          <w:szCs w:val="24"/>
        </w:rPr>
        <w:t>2024</w:t>
      </w:r>
    </w:p>
    <w:p w14:paraId="6A073762" w14:textId="77777777" w:rsidR="000B1730" w:rsidRPr="000B1730" w:rsidRDefault="000B1730" w:rsidP="000B1730">
      <w:pPr>
        <w:spacing w:before="123" w:line="240" w:lineRule="auto"/>
        <w:ind w:left="28" w:right="28"/>
        <w:jc w:val="center"/>
        <w:rPr>
          <w:rFonts w:ascii="Century Gothic" w:hAnsi="Century Gothic"/>
          <w:sz w:val="24"/>
          <w:szCs w:val="24"/>
        </w:rPr>
      </w:pPr>
    </w:p>
    <w:p w14:paraId="31E498AC" w14:textId="77777777" w:rsidR="000B1730" w:rsidRPr="000B1730" w:rsidRDefault="000B1730" w:rsidP="000B1730">
      <w:pPr>
        <w:spacing w:before="123"/>
        <w:ind w:left="27" w:right="27"/>
        <w:jc w:val="center"/>
        <w:rPr>
          <w:sz w:val="24"/>
          <w:szCs w:val="24"/>
        </w:rPr>
      </w:pPr>
    </w:p>
    <w:p w14:paraId="29C1D1CE" w14:textId="77777777" w:rsidR="000B1730" w:rsidRPr="000B1730" w:rsidRDefault="000B1730" w:rsidP="000B1730">
      <w:pPr>
        <w:spacing w:before="123"/>
        <w:ind w:left="27" w:right="27"/>
        <w:jc w:val="center"/>
        <w:rPr>
          <w:sz w:val="24"/>
          <w:szCs w:val="24"/>
        </w:rPr>
      </w:pPr>
    </w:p>
    <w:p w14:paraId="70D61E5B" w14:textId="46778415" w:rsidR="000B1730" w:rsidRPr="000B1730" w:rsidRDefault="000B1730" w:rsidP="000B1730">
      <w:pPr>
        <w:spacing w:before="123"/>
        <w:ind w:left="27" w:right="27"/>
        <w:jc w:val="center"/>
        <w:rPr>
          <w:sz w:val="24"/>
          <w:szCs w:val="24"/>
        </w:rPr>
      </w:pPr>
    </w:p>
    <w:p w14:paraId="5DA58229" w14:textId="77777777" w:rsidR="000B1730" w:rsidRDefault="000B1730" w:rsidP="000B1730">
      <w:pPr>
        <w:spacing w:before="123"/>
        <w:ind w:left="27" w:right="27"/>
        <w:jc w:val="center"/>
        <w:rPr>
          <w:sz w:val="24"/>
          <w:szCs w:val="24"/>
        </w:rPr>
      </w:pPr>
    </w:p>
    <w:p w14:paraId="36F9DC39" w14:textId="77777777" w:rsidR="000B1730" w:rsidRDefault="000B1730" w:rsidP="000B1730">
      <w:pPr>
        <w:spacing w:before="123"/>
        <w:ind w:left="27" w:right="27"/>
        <w:jc w:val="center"/>
        <w:rPr>
          <w:sz w:val="24"/>
          <w:szCs w:val="24"/>
        </w:rPr>
      </w:pPr>
    </w:p>
    <w:p w14:paraId="4A3EEE1B" w14:textId="77777777" w:rsidR="000B1730" w:rsidRDefault="000B1730" w:rsidP="000B1730">
      <w:pPr>
        <w:spacing w:before="123"/>
        <w:ind w:left="27" w:right="27"/>
        <w:jc w:val="center"/>
        <w:rPr>
          <w:sz w:val="24"/>
          <w:szCs w:val="24"/>
        </w:rPr>
      </w:pPr>
    </w:p>
    <w:p w14:paraId="43045C65" w14:textId="77777777" w:rsidR="000B1730" w:rsidRDefault="000B1730" w:rsidP="000B1730">
      <w:pPr>
        <w:spacing w:before="123"/>
        <w:ind w:left="27" w:right="27"/>
        <w:jc w:val="center"/>
        <w:rPr>
          <w:sz w:val="24"/>
          <w:szCs w:val="24"/>
        </w:rPr>
      </w:pPr>
    </w:p>
    <w:p w14:paraId="14B30A9A" w14:textId="77777777" w:rsidR="000B1730" w:rsidRPr="000B1730" w:rsidRDefault="000B1730" w:rsidP="000B1730">
      <w:pPr>
        <w:spacing w:before="123"/>
        <w:ind w:left="27" w:right="27"/>
        <w:jc w:val="center"/>
        <w:rPr>
          <w:sz w:val="24"/>
          <w:szCs w:val="24"/>
        </w:rPr>
      </w:pPr>
    </w:p>
    <w:p w14:paraId="786B5912" w14:textId="77777777" w:rsidR="000B1730" w:rsidRPr="000B1730" w:rsidRDefault="000B1730" w:rsidP="000B1730">
      <w:pPr>
        <w:spacing w:before="123"/>
        <w:ind w:left="27" w:right="27"/>
        <w:jc w:val="center"/>
        <w:rPr>
          <w:sz w:val="24"/>
          <w:szCs w:val="24"/>
        </w:rPr>
      </w:pPr>
    </w:p>
    <w:tbl>
      <w:tblPr>
        <w:tblStyle w:val="Tablaconcuadrcula"/>
        <w:tblpPr w:leftFromText="141" w:rightFromText="141" w:vertAnchor="text" w:horzAnchor="margin" w:tblpXSpec="center" w:tblpY="216"/>
        <w:tblW w:w="0" w:type="auto"/>
        <w:tblLook w:val="04A0" w:firstRow="1" w:lastRow="0" w:firstColumn="1" w:lastColumn="0" w:noHBand="0" w:noVBand="1"/>
      </w:tblPr>
      <w:tblGrid>
        <w:gridCol w:w="4531"/>
        <w:gridCol w:w="4820"/>
      </w:tblGrid>
      <w:tr w:rsidR="000B1730" w:rsidRPr="000B1730" w14:paraId="0AC7A4C7" w14:textId="77777777" w:rsidTr="00BD2294">
        <w:tc>
          <w:tcPr>
            <w:tcW w:w="4531" w:type="dxa"/>
          </w:tcPr>
          <w:p w14:paraId="615770FC" w14:textId="77777777" w:rsidR="000B1730" w:rsidRPr="000B1730" w:rsidRDefault="000B1730" w:rsidP="00BD2294">
            <w:pPr>
              <w:pStyle w:val="Default"/>
              <w:jc w:val="center"/>
              <w:rPr>
                <w:rFonts w:ascii="Century Gothic" w:hAnsi="Century Gothic"/>
                <w:color w:val="0070C0"/>
              </w:rPr>
            </w:pPr>
            <w:r w:rsidRPr="000B1730">
              <w:rPr>
                <w:rFonts w:ascii="Century Gothic" w:hAnsi="Century Gothic"/>
                <w:color w:val="0070C0"/>
              </w:rPr>
              <w:t>Afirmación la persona estudiante</w:t>
            </w:r>
          </w:p>
        </w:tc>
        <w:tc>
          <w:tcPr>
            <w:tcW w:w="4820" w:type="dxa"/>
          </w:tcPr>
          <w:p w14:paraId="72964AFC" w14:textId="77777777" w:rsidR="000B1730" w:rsidRPr="000B1730" w:rsidRDefault="000B1730" w:rsidP="00BD2294">
            <w:pPr>
              <w:pStyle w:val="Default"/>
              <w:jc w:val="center"/>
              <w:rPr>
                <w:rFonts w:ascii="Century Gothic" w:hAnsi="Century Gothic"/>
                <w:color w:val="0070C0"/>
              </w:rPr>
            </w:pPr>
            <w:r w:rsidRPr="000B1730">
              <w:rPr>
                <w:rFonts w:ascii="Century Gothic" w:hAnsi="Century Gothic"/>
                <w:color w:val="0070C0"/>
              </w:rPr>
              <w:t>Evidencia</w:t>
            </w:r>
          </w:p>
        </w:tc>
      </w:tr>
      <w:tr w:rsidR="000B1730" w:rsidRPr="000B1730" w14:paraId="547E397F" w14:textId="77777777" w:rsidTr="00BD2294">
        <w:tc>
          <w:tcPr>
            <w:tcW w:w="4531" w:type="dxa"/>
          </w:tcPr>
          <w:p w14:paraId="28092A41" w14:textId="77777777" w:rsidR="000B1730" w:rsidRPr="000B1730" w:rsidRDefault="000B1730" w:rsidP="00BD2294">
            <w:pPr>
              <w:pStyle w:val="Prrafodelista"/>
              <w:ind w:left="29"/>
              <w:jc w:val="both"/>
              <w:rPr>
                <w:rFonts w:ascii="Century Gothic" w:hAnsi="Century Gothic"/>
                <w:sz w:val="24"/>
                <w:szCs w:val="24"/>
              </w:rPr>
            </w:pPr>
            <w:r w:rsidRPr="000B1730">
              <w:rPr>
                <w:rFonts w:ascii="Century Gothic" w:hAnsi="Century Gothic"/>
                <w:sz w:val="24"/>
                <w:szCs w:val="24"/>
              </w:rPr>
              <w:t xml:space="preserve">Distingue las </w:t>
            </w:r>
            <w:r w:rsidRPr="000B1730">
              <w:rPr>
                <w:rFonts w:ascii="Century Gothic" w:hAnsi="Century Gothic"/>
                <w:b/>
                <w:color w:val="0070C0"/>
                <w:sz w:val="24"/>
                <w:szCs w:val="24"/>
              </w:rPr>
              <w:t>ideas fundamentales</w:t>
            </w:r>
            <w:r w:rsidRPr="000B1730">
              <w:rPr>
                <w:rFonts w:ascii="Century Gothic" w:hAnsi="Century Gothic"/>
                <w:color w:val="0070C0"/>
                <w:sz w:val="24"/>
                <w:szCs w:val="24"/>
              </w:rPr>
              <w:t xml:space="preserve"> </w:t>
            </w:r>
            <w:r w:rsidRPr="000B1730">
              <w:rPr>
                <w:rFonts w:ascii="Century Gothic" w:hAnsi="Century Gothic"/>
                <w:sz w:val="24"/>
                <w:szCs w:val="24"/>
              </w:rPr>
              <w:t xml:space="preserve">en </w:t>
            </w:r>
            <w:r w:rsidRPr="000B1730">
              <w:rPr>
                <w:rFonts w:ascii="Century Gothic" w:hAnsi="Century Gothic"/>
                <w:color w:val="FF0000"/>
                <w:sz w:val="24"/>
                <w:szCs w:val="24"/>
              </w:rPr>
              <w:t>textos no literarios</w:t>
            </w:r>
            <w:r w:rsidRPr="000B1730">
              <w:rPr>
                <w:rFonts w:ascii="Century Gothic" w:hAnsi="Century Gothic"/>
                <w:sz w:val="24"/>
                <w:szCs w:val="24"/>
              </w:rPr>
              <w:t xml:space="preserve">. </w:t>
            </w:r>
          </w:p>
        </w:tc>
        <w:tc>
          <w:tcPr>
            <w:tcW w:w="4820" w:type="dxa"/>
          </w:tcPr>
          <w:p w14:paraId="02A6CFCA" w14:textId="77777777" w:rsidR="000B1730" w:rsidRPr="000B1730" w:rsidRDefault="000B1730" w:rsidP="00BD2294">
            <w:pPr>
              <w:pStyle w:val="Default"/>
              <w:jc w:val="center"/>
              <w:rPr>
                <w:rFonts w:ascii="Century Gothic" w:hAnsi="Century Gothic"/>
              </w:rPr>
            </w:pPr>
            <w:r w:rsidRPr="000B1730">
              <w:rPr>
                <w:rFonts w:ascii="Century Gothic" w:hAnsi="Century Gothic"/>
              </w:rPr>
              <w:t>Identifica las ideas fundamentales en textos no literarios.</w:t>
            </w:r>
          </w:p>
        </w:tc>
      </w:tr>
    </w:tbl>
    <w:p w14:paraId="09709110" w14:textId="77777777" w:rsidR="000B1730" w:rsidRPr="000B1730" w:rsidRDefault="000B1730" w:rsidP="000B1730">
      <w:pPr>
        <w:spacing w:before="123"/>
        <w:ind w:right="27"/>
        <w:rPr>
          <w:sz w:val="24"/>
          <w:szCs w:val="24"/>
        </w:rPr>
      </w:pPr>
    </w:p>
    <w:p w14:paraId="3E79C7B6" w14:textId="77777777" w:rsidR="000B1730" w:rsidRPr="000B1730" w:rsidRDefault="000B1730" w:rsidP="000B1730">
      <w:pPr>
        <w:spacing w:before="123"/>
        <w:ind w:left="27" w:right="27"/>
        <w:jc w:val="center"/>
        <w:rPr>
          <w:sz w:val="24"/>
          <w:szCs w:val="24"/>
        </w:rPr>
      </w:pPr>
    </w:p>
    <w:p w14:paraId="60EF7419" w14:textId="77777777" w:rsidR="000B1730" w:rsidRPr="000B1730" w:rsidRDefault="000B1730" w:rsidP="000B1730">
      <w:pPr>
        <w:pStyle w:val="Default"/>
        <w:rPr>
          <w:rFonts w:ascii="Century Gothic" w:hAnsi="Century Gothic"/>
        </w:rPr>
      </w:pPr>
    </w:p>
    <w:p w14:paraId="5D45BAE6" w14:textId="77777777" w:rsidR="000B1730" w:rsidRPr="000B1730" w:rsidRDefault="000B1730" w:rsidP="000B1730">
      <w:pPr>
        <w:pStyle w:val="Default"/>
        <w:numPr>
          <w:ilvl w:val="0"/>
          <w:numId w:val="17"/>
        </w:numPr>
        <w:ind w:left="426" w:hanging="426"/>
        <w:rPr>
          <w:rFonts w:ascii="Century Gothic" w:hAnsi="Century Gothic"/>
        </w:rPr>
      </w:pPr>
      <w:r w:rsidRPr="000B1730">
        <w:rPr>
          <w:rFonts w:ascii="Century Gothic" w:hAnsi="Century Gothic"/>
        </w:rPr>
        <w:t xml:space="preserve">Lea el siguiente texto: </w:t>
      </w:r>
    </w:p>
    <w:p w14:paraId="571FDEE6" w14:textId="77777777" w:rsidR="000B1730" w:rsidRPr="000B1730" w:rsidRDefault="000B1730" w:rsidP="000B1730">
      <w:pPr>
        <w:pStyle w:val="Default"/>
        <w:ind w:left="720"/>
        <w:rPr>
          <w:rFonts w:ascii="Century Gothic" w:hAnsi="Century Gothic"/>
        </w:rPr>
      </w:pPr>
    </w:p>
    <w:p w14:paraId="7CB6F31F"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«Tendemos a pensar que el cuerpo humano puede habituarse al ruido, y en parte es cierto, aunque también lo es que, aunque nos habituemos al ruido recurrente en nuestro entorno y, aparentemente, llegue a no molestarnos, en la práctica, con una exposición regular por encima de 45 decibelios se impide un sueño apacible, por lo que el cansancio físico y el estrés permanente pueden incidir en una disminución de las defensas y un aumento de las enfermedades infecciosas». </w:t>
      </w:r>
    </w:p>
    <w:p w14:paraId="1199D6BD" w14:textId="77777777" w:rsidR="000B1730" w:rsidRPr="000B1730" w:rsidRDefault="000B1730" w:rsidP="000B1730">
      <w:pPr>
        <w:pStyle w:val="Default"/>
        <w:jc w:val="right"/>
        <w:rPr>
          <w:rFonts w:ascii="Century Gothic" w:hAnsi="Century Gothic"/>
        </w:rPr>
      </w:pPr>
      <w:r w:rsidRPr="000B1730">
        <w:rPr>
          <w:rFonts w:ascii="Century Gothic" w:hAnsi="Century Gothic"/>
          <w:b/>
          <w:bCs/>
          <w:i/>
          <w:iCs/>
        </w:rPr>
        <w:t xml:space="preserve">www.lavanguardia.com </w:t>
      </w:r>
    </w:p>
    <w:p w14:paraId="55CFC87B" w14:textId="77777777" w:rsidR="000B1730" w:rsidRPr="000B1730" w:rsidRDefault="000B1730" w:rsidP="000B1730">
      <w:pPr>
        <w:pStyle w:val="Default"/>
        <w:rPr>
          <w:rFonts w:ascii="Century Gothic" w:hAnsi="Century Gothic"/>
        </w:rPr>
      </w:pPr>
      <w:r w:rsidRPr="000B1730">
        <w:rPr>
          <w:rFonts w:ascii="Century Gothic" w:hAnsi="Century Gothic"/>
        </w:rPr>
        <w:t xml:space="preserve">¿Cuál opción presenta </w:t>
      </w:r>
      <w:r w:rsidRPr="000B1730">
        <w:rPr>
          <w:rFonts w:ascii="Century Gothic" w:hAnsi="Century Gothic"/>
          <w:color w:val="0070C0"/>
        </w:rPr>
        <w:t xml:space="preserve">la idea fundamental </w:t>
      </w:r>
      <w:r w:rsidRPr="000B1730">
        <w:rPr>
          <w:rFonts w:ascii="Century Gothic" w:hAnsi="Century Gothic"/>
        </w:rPr>
        <w:t xml:space="preserve">del texto anterior? </w:t>
      </w:r>
    </w:p>
    <w:p w14:paraId="1F4AFCE3" w14:textId="77777777" w:rsidR="000B1730" w:rsidRPr="000B1730" w:rsidRDefault="000B1730" w:rsidP="000B1730">
      <w:pPr>
        <w:pStyle w:val="Default"/>
        <w:rPr>
          <w:rFonts w:ascii="Century Gothic" w:hAnsi="Century Gothic"/>
        </w:rPr>
      </w:pPr>
    </w:p>
    <w:p w14:paraId="1AD46104" w14:textId="77777777" w:rsidR="000B1730" w:rsidRPr="000B1730" w:rsidRDefault="000B1730" w:rsidP="000B1730">
      <w:pPr>
        <w:pStyle w:val="Default"/>
        <w:numPr>
          <w:ilvl w:val="0"/>
          <w:numId w:val="16"/>
        </w:numPr>
        <w:spacing w:after="90"/>
        <w:ind w:left="720" w:hanging="360"/>
        <w:rPr>
          <w:rFonts w:ascii="Century Gothic" w:hAnsi="Century Gothic"/>
        </w:rPr>
      </w:pPr>
      <w:r w:rsidRPr="000B1730">
        <w:rPr>
          <w:rFonts w:ascii="Century Gothic" w:hAnsi="Century Gothic"/>
        </w:rPr>
        <w:t xml:space="preserve">A) El ser humano se acostumbra a todo. </w:t>
      </w:r>
    </w:p>
    <w:p w14:paraId="609A940B" w14:textId="77777777" w:rsidR="000B1730" w:rsidRPr="000B1730" w:rsidRDefault="000B1730" w:rsidP="000B1730">
      <w:pPr>
        <w:pStyle w:val="Default"/>
        <w:numPr>
          <w:ilvl w:val="0"/>
          <w:numId w:val="16"/>
        </w:numPr>
        <w:spacing w:after="90"/>
        <w:ind w:left="720" w:hanging="360"/>
        <w:rPr>
          <w:rFonts w:ascii="Century Gothic" w:hAnsi="Century Gothic"/>
        </w:rPr>
      </w:pPr>
      <w:r w:rsidRPr="000B1730">
        <w:rPr>
          <w:rFonts w:ascii="Century Gothic" w:hAnsi="Century Gothic"/>
        </w:rPr>
        <w:t xml:space="preserve">B) La contaminación sónica produce efectos negativos. </w:t>
      </w:r>
    </w:p>
    <w:p w14:paraId="252E4FAD" w14:textId="77777777" w:rsidR="000B1730" w:rsidRPr="000B1730" w:rsidRDefault="000B1730" w:rsidP="000B1730">
      <w:pPr>
        <w:pStyle w:val="Default"/>
        <w:numPr>
          <w:ilvl w:val="0"/>
          <w:numId w:val="16"/>
        </w:numPr>
        <w:ind w:left="720" w:hanging="360"/>
        <w:rPr>
          <w:rFonts w:ascii="Century Gothic" w:hAnsi="Century Gothic"/>
        </w:rPr>
      </w:pPr>
      <w:r w:rsidRPr="000B1730">
        <w:rPr>
          <w:rFonts w:ascii="Century Gothic" w:hAnsi="Century Gothic"/>
        </w:rPr>
        <w:t xml:space="preserve">C) La reducida cantidad de sueño genera enfermedades. </w:t>
      </w:r>
    </w:p>
    <w:p w14:paraId="7CB365FA" w14:textId="77777777" w:rsidR="000B1730" w:rsidRPr="000B1730" w:rsidRDefault="000B1730" w:rsidP="000B1730">
      <w:pPr>
        <w:pStyle w:val="Default"/>
        <w:rPr>
          <w:rFonts w:ascii="Century Gothic" w:hAnsi="Century Gothic"/>
        </w:rPr>
      </w:pPr>
    </w:p>
    <w:p w14:paraId="095C28A0" w14:textId="77777777" w:rsidR="000B1730" w:rsidRPr="000B1730" w:rsidRDefault="000B1730" w:rsidP="000B1730">
      <w:pPr>
        <w:pStyle w:val="Default"/>
        <w:numPr>
          <w:ilvl w:val="0"/>
          <w:numId w:val="17"/>
        </w:numPr>
        <w:ind w:left="284" w:hanging="284"/>
        <w:jc w:val="both"/>
        <w:rPr>
          <w:rFonts w:ascii="Century Gothic" w:hAnsi="Century Gothic"/>
        </w:rPr>
      </w:pPr>
      <w:r w:rsidRPr="000B1730">
        <w:rPr>
          <w:rFonts w:ascii="Century Gothic" w:hAnsi="Century Gothic"/>
        </w:rPr>
        <w:t>Lea el siguiente texto:</w:t>
      </w:r>
    </w:p>
    <w:p w14:paraId="2F8F3EE5" w14:textId="77777777" w:rsidR="000B1730" w:rsidRPr="000B1730" w:rsidRDefault="000B1730" w:rsidP="000B1730">
      <w:pPr>
        <w:pStyle w:val="Default"/>
        <w:rPr>
          <w:rFonts w:ascii="Century Gothic" w:hAnsi="Century Gothic"/>
        </w:rPr>
      </w:pPr>
    </w:p>
    <w:p w14:paraId="256C9695" w14:textId="77777777" w:rsidR="000B1730" w:rsidRPr="000B1730" w:rsidRDefault="000B1730" w:rsidP="000B1730">
      <w:pPr>
        <w:pStyle w:val="Default"/>
        <w:jc w:val="both"/>
        <w:rPr>
          <w:rFonts w:ascii="Century Gothic" w:hAnsi="Century Gothic"/>
          <w:b/>
          <w:bCs/>
          <w:i/>
          <w:iCs/>
        </w:rPr>
      </w:pPr>
      <w:r w:rsidRPr="000B1730">
        <w:rPr>
          <w:rFonts w:ascii="Century Gothic" w:hAnsi="Century Gothic"/>
        </w:rPr>
        <w:t xml:space="preserve">«¿Por qué comprar más prendas de vestir si se tiene el armario lleno de ropa? ¿Se adquiere solo porque es barato? Comprar algo que no necesitamos, sin dedicar un tiempo razonable para valorar la calidad del producto, su utilidad y su precio, es algo bastante más habitual de lo que imaginas. Cerca del 7 % de la población mundial padece oniomanía, o adicción a las compras compulsivas, según la plataforma Top </w:t>
      </w:r>
      <w:proofErr w:type="spellStart"/>
      <w:r w:rsidRPr="000B1730">
        <w:rPr>
          <w:rFonts w:ascii="Century Gothic" w:hAnsi="Century Gothic"/>
        </w:rPr>
        <w:t>Doctors</w:t>
      </w:r>
      <w:proofErr w:type="spellEnd"/>
      <w:r w:rsidRPr="000B1730">
        <w:rPr>
          <w:rFonts w:ascii="Century Gothic" w:hAnsi="Century Gothic"/>
        </w:rPr>
        <w:t xml:space="preserve">». </w:t>
      </w:r>
      <w:r w:rsidRPr="000B1730">
        <w:rPr>
          <w:rFonts w:ascii="Century Gothic" w:hAnsi="Century Gothic"/>
          <w:b/>
          <w:bCs/>
          <w:i/>
          <w:iCs/>
        </w:rPr>
        <w:t xml:space="preserve">                                                      </w:t>
      </w:r>
      <w:hyperlink r:id="rId7" w:history="1">
        <w:r w:rsidRPr="000B1730">
          <w:rPr>
            <w:rStyle w:val="Hipervnculo"/>
            <w:rFonts w:ascii="Century Gothic" w:hAnsi="Century Gothic"/>
            <w:b/>
            <w:bCs/>
            <w:i/>
            <w:iCs/>
          </w:rPr>
          <w:t>www.consumer.es</w:t>
        </w:r>
      </w:hyperlink>
      <w:r w:rsidRPr="000B1730">
        <w:rPr>
          <w:rFonts w:ascii="Century Gothic" w:hAnsi="Century Gothic"/>
          <w:b/>
          <w:bCs/>
          <w:i/>
          <w:iCs/>
        </w:rPr>
        <w:t xml:space="preserve">                                                                                            </w:t>
      </w:r>
    </w:p>
    <w:p w14:paraId="51D99F3B" w14:textId="77777777" w:rsidR="000B1730" w:rsidRPr="000B1730" w:rsidRDefault="000B1730" w:rsidP="000B1730">
      <w:pPr>
        <w:pStyle w:val="Default"/>
        <w:rPr>
          <w:rFonts w:ascii="Century Gothic" w:hAnsi="Century Gothic"/>
        </w:rPr>
      </w:pPr>
    </w:p>
    <w:p w14:paraId="24BE70C1" w14:textId="77777777" w:rsidR="000B1730" w:rsidRPr="000B1730" w:rsidRDefault="000B1730" w:rsidP="000B1730">
      <w:pPr>
        <w:pStyle w:val="Default"/>
        <w:rPr>
          <w:rFonts w:ascii="Century Gothic" w:hAnsi="Century Gothic"/>
        </w:rPr>
      </w:pPr>
      <w:r w:rsidRPr="000B1730">
        <w:rPr>
          <w:rFonts w:ascii="Century Gothic" w:hAnsi="Century Gothic"/>
        </w:rPr>
        <w:t xml:space="preserve">Según </w:t>
      </w:r>
      <w:r w:rsidRPr="000B1730">
        <w:rPr>
          <w:rFonts w:ascii="Century Gothic" w:hAnsi="Century Gothic"/>
          <w:color w:val="0070C0"/>
        </w:rPr>
        <w:t xml:space="preserve">la idea fundamental </w:t>
      </w:r>
      <w:r w:rsidRPr="000B1730">
        <w:rPr>
          <w:rFonts w:ascii="Century Gothic" w:hAnsi="Century Gothic"/>
        </w:rPr>
        <w:t xml:space="preserve">del texto anterior, la oniomanía </w:t>
      </w:r>
    </w:p>
    <w:p w14:paraId="38F8592E" w14:textId="77777777" w:rsidR="000B1730" w:rsidRPr="000B1730" w:rsidRDefault="000B1730" w:rsidP="000B1730">
      <w:pPr>
        <w:pStyle w:val="Default"/>
        <w:rPr>
          <w:rFonts w:ascii="Century Gothic" w:hAnsi="Century Gothic"/>
        </w:rPr>
      </w:pPr>
    </w:p>
    <w:p w14:paraId="2A8214FA" w14:textId="77777777" w:rsidR="000B1730" w:rsidRPr="000B1730" w:rsidRDefault="000B1730" w:rsidP="000B1730">
      <w:pPr>
        <w:pStyle w:val="Default"/>
        <w:spacing w:after="90"/>
        <w:rPr>
          <w:rFonts w:ascii="Century Gothic" w:hAnsi="Century Gothic"/>
        </w:rPr>
      </w:pPr>
      <w:r w:rsidRPr="000B1730">
        <w:rPr>
          <w:rFonts w:ascii="Century Gothic" w:hAnsi="Century Gothic"/>
        </w:rPr>
        <w:t xml:space="preserve">A) consiste en adquirir cosas innecesarias. </w:t>
      </w:r>
    </w:p>
    <w:p w14:paraId="5B6B7770" w14:textId="77777777" w:rsidR="000B1730" w:rsidRPr="000B1730" w:rsidRDefault="000B1730" w:rsidP="000B1730">
      <w:pPr>
        <w:pStyle w:val="Default"/>
        <w:spacing w:after="90"/>
        <w:rPr>
          <w:rFonts w:ascii="Century Gothic" w:hAnsi="Century Gothic"/>
        </w:rPr>
      </w:pPr>
      <w:r w:rsidRPr="000B1730">
        <w:rPr>
          <w:rFonts w:ascii="Century Gothic" w:hAnsi="Century Gothic"/>
        </w:rPr>
        <w:t xml:space="preserve">B) es el afán por adquirir productos baratos. </w:t>
      </w:r>
    </w:p>
    <w:p w14:paraId="44D1DB81" w14:textId="77777777" w:rsidR="000B1730" w:rsidRPr="000B1730" w:rsidRDefault="000B1730" w:rsidP="000B1730">
      <w:pPr>
        <w:pStyle w:val="Default"/>
        <w:rPr>
          <w:rFonts w:ascii="Century Gothic" w:hAnsi="Century Gothic"/>
        </w:rPr>
      </w:pPr>
      <w:r w:rsidRPr="000B1730">
        <w:rPr>
          <w:rFonts w:ascii="Century Gothic" w:hAnsi="Century Gothic"/>
        </w:rPr>
        <w:t xml:space="preserve">C) es catalogada como una patología social. </w:t>
      </w:r>
    </w:p>
    <w:p w14:paraId="41DEB935" w14:textId="77777777" w:rsidR="000B1730" w:rsidRPr="000B1730" w:rsidRDefault="000B1730" w:rsidP="000B1730">
      <w:pPr>
        <w:pStyle w:val="Default"/>
        <w:rPr>
          <w:rFonts w:ascii="Century Gothic" w:hAnsi="Century Gothic"/>
        </w:rPr>
      </w:pPr>
    </w:p>
    <w:p w14:paraId="1873FBD3" w14:textId="77777777" w:rsidR="000B1730" w:rsidRPr="000B1730" w:rsidRDefault="000B1730" w:rsidP="000B1730">
      <w:pPr>
        <w:pStyle w:val="Default"/>
      </w:pPr>
    </w:p>
    <w:p w14:paraId="0A8B6F22" w14:textId="77777777" w:rsidR="000B1730" w:rsidRPr="000B1730" w:rsidRDefault="000B1730" w:rsidP="000B1730">
      <w:pPr>
        <w:pStyle w:val="Default"/>
      </w:pPr>
    </w:p>
    <w:p w14:paraId="1E85D8F0" w14:textId="77777777" w:rsidR="000B1730" w:rsidRPr="000B1730" w:rsidRDefault="000B1730" w:rsidP="000B1730">
      <w:pPr>
        <w:pStyle w:val="Default"/>
      </w:pPr>
    </w:p>
    <w:p w14:paraId="29A38B9F" w14:textId="77777777" w:rsidR="000B1730" w:rsidRPr="000B1730" w:rsidRDefault="000B1730" w:rsidP="000B1730">
      <w:pPr>
        <w:pStyle w:val="Default"/>
      </w:pPr>
    </w:p>
    <w:p w14:paraId="0D00C38F" w14:textId="77777777" w:rsidR="000B1730" w:rsidRPr="000B1730" w:rsidRDefault="000B1730" w:rsidP="000B1730">
      <w:pPr>
        <w:pStyle w:val="Default"/>
      </w:pPr>
    </w:p>
    <w:p w14:paraId="4D6BCE8F" w14:textId="77777777" w:rsidR="000B1730" w:rsidRPr="000B1730" w:rsidRDefault="000B1730" w:rsidP="000B1730">
      <w:pPr>
        <w:pStyle w:val="Default"/>
      </w:pPr>
    </w:p>
    <w:p w14:paraId="221146F8" w14:textId="77777777" w:rsidR="000B1730" w:rsidRPr="000B1730" w:rsidRDefault="000B1730" w:rsidP="000B1730">
      <w:pPr>
        <w:pStyle w:val="Default"/>
      </w:pPr>
    </w:p>
    <w:p w14:paraId="349091C3" w14:textId="77777777" w:rsidR="000B1730" w:rsidRPr="000B1730" w:rsidRDefault="000B1730" w:rsidP="000B1730">
      <w:pPr>
        <w:pStyle w:val="Default"/>
      </w:pPr>
    </w:p>
    <w:p w14:paraId="2934C3F4" w14:textId="77777777" w:rsidR="000B1730" w:rsidRPr="000B1730" w:rsidRDefault="000B1730" w:rsidP="000B1730">
      <w:pPr>
        <w:pStyle w:val="Default"/>
        <w:numPr>
          <w:ilvl w:val="0"/>
          <w:numId w:val="17"/>
        </w:numPr>
      </w:pPr>
      <w:r w:rsidRPr="000B1730">
        <w:t xml:space="preserve">Lea el siguiente texto: </w:t>
      </w:r>
    </w:p>
    <w:p w14:paraId="684E2082" w14:textId="77777777" w:rsidR="000B1730" w:rsidRPr="000B1730" w:rsidRDefault="000B1730" w:rsidP="000B1730">
      <w:pPr>
        <w:pStyle w:val="Default"/>
      </w:pPr>
    </w:p>
    <w:p w14:paraId="18421643"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«“La imaginación es más importante que el conocimiento. El conocimiento es limitado, mientras que la imaginación no”, expresó Albert Einstein. Esta herramienta, que todo ser humano posee, crea un beneficio personal que impacta en el ambiente de cada persona y en sus relaciones interpersonales. </w:t>
      </w:r>
    </w:p>
    <w:p w14:paraId="3A5CC58F" w14:textId="77777777" w:rsidR="000B1730" w:rsidRPr="000B1730" w:rsidRDefault="000B1730" w:rsidP="000B1730">
      <w:pPr>
        <w:pStyle w:val="Default"/>
        <w:jc w:val="both"/>
      </w:pPr>
      <w:r w:rsidRPr="000B1730">
        <w:rPr>
          <w:rFonts w:ascii="Century Gothic" w:hAnsi="Century Gothic"/>
        </w:rPr>
        <w:t>Según Estuardo del Águila, psicólogo clínico, las personas nos hemos convertido en seres monótonos</w:t>
      </w:r>
      <w:r w:rsidRPr="000B1730">
        <w:rPr>
          <w:rFonts w:ascii="Century Gothic" w:hAnsi="Century Gothic"/>
          <w:b/>
          <w:bCs/>
        </w:rPr>
        <w:t xml:space="preserve">* </w:t>
      </w:r>
      <w:r w:rsidRPr="000B1730">
        <w:rPr>
          <w:rFonts w:ascii="Century Gothic" w:hAnsi="Century Gothic"/>
        </w:rPr>
        <w:t>y la imaginación es una manera de salir de la cotidianidad. “Esta nos permite ver de qué manera comenzamos nuevos procesos de nuestra vida. Es el medio para tener bienestar ante una necesidad”, comenta</w:t>
      </w:r>
      <w:r w:rsidRPr="000B1730">
        <w:t xml:space="preserve">». </w:t>
      </w:r>
    </w:p>
    <w:p w14:paraId="1413C1CA" w14:textId="77777777" w:rsidR="000B1730" w:rsidRPr="000B1730" w:rsidRDefault="000B1730" w:rsidP="000B1730">
      <w:pPr>
        <w:pStyle w:val="Default"/>
      </w:pPr>
      <w:r w:rsidRPr="000B1730">
        <w:rPr>
          <w:b/>
          <w:bCs/>
        </w:rPr>
        <w:t xml:space="preserve">*Que siempre es igual </w:t>
      </w:r>
    </w:p>
    <w:p w14:paraId="54FE16C2" w14:textId="77777777" w:rsidR="000B1730" w:rsidRPr="000B1730" w:rsidRDefault="000B1730" w:rsidP="000B1730">
      <w:pPr>
        <w:pStyle w:val="Default"/>
        <w:jc w:val="right"/>
      </w:pPr>
      <w:r w:rsidRPr="000B1730">
        <w:rPr>
          <w:b/>
          <w:bCs/>
          <w:i/>
          <w:iCs/>
        </w:rPr>
        <w:t xml:space="preserve">                                                                                                                                   www.prensalibre.com </w:t>
      </w:r>
    </w:p>
    <w:p w14:paraId="32BBE90B" w14:textId="77777777" w:rsidR="000B1730" w:rsidRPr="000B1730" w:rsidRDefault="000B1730" w:rsidP="000B1730">
      <w:pPr>
        <w:pStyle w:val="Default"/>
        <w:rPr>
          <w:rFonts w:ascii="Century Gothic" w:hAnsi="Century Gothic"/>
        </w:rPr>
      </w:pPr>
      <w:r w:rsidRPr="000B1730">
        <w:rPr>
          <w:rFonts w:ascii="Century Gothic" w:hAnsi="Century Gothic"/>
        </w:rPr>
        <w:t xml:space="preserve">Según la </w:t>
      </w:r>
      <w:r w:rsidRPr="000B1730">
        <w:rPr>
          <w:rFonts w:ascii="Century Gothic" w:hAnsi="Century Gothic"/>
          <w:color w:val="0070C0"/>
        </w:rPr>
        <w:t xml:space="preserve">idea fundamental </w:t>
      </w:r>
      <w:r w:rsidRPr="000B1730">
        <w:rPr>
          <w:rFonts w:ascii="Century Gothic" w:hAnsi="Century Gothic"/>
        </w:rPr>
        <w:t xml:space="preserve">del texto anterior, la imaginación </w:t>
      </w:r>
    </w:p>
    <w:p w14:paraId="6DE8194B" w14:textId="77777777" w:rsidR="000B1730" w:rsidRPr="000B1730" w:rsidRDefault="000B1730" w:rsidP="000B1730">
      <w:pPr>
        <w:pStyle w:val="Default"/>
        <w:rPr>
          <w:rFonts w:ascii="Century Gothic" w:hAnsi="Century Gothic"/>
        </w:rPr>
      </w:pPr>
    </w:p>
    <w:p w14:paraId="7C1F4B54" w14:textId="77777777" w:rsidR="000B1730" w:rsidRPr="000B1730" w:rsidRDefault="000B1730" w:rsidP="000B1730">
      <w:pPr>
        <w:pStyle w:val="Default"/>
        <w:numPr>
          <w:ilvl w:val="0"/>
          <w:numId w:val="25"/>
        </w:numPr>
        <w:spacing w:after="90"/>
        <w:rPr>
          <w:rFonts w:ascii="Century Gothic" w:hAnsi="Century Gothic"/>
        </w:rPr>
      </w:pPr>
      <w:r w:rsidRPr="000B1730">
        <w:rPr>
          <w:rFonts w:ascii="Century Gothic" w:hAnsi="Century Gothic"/>
        </w:rPr>
        <w:t xml:space="preserve">A) genera bienestar en las personas. </w:t>
      </w:r>
    </w:p>
    <w:p w14:paraId="5799C3BC" w14:textId="77777777" w:rsidR="000B1730" w:rsidRPr="000B1730" w:rsidRDefault="000B1730" w:rsidP="000B1730">
      <w:pPr>
        <w:pStyle w:val="Default"/>
        <w:numPr>
          <w:ilvl w:val="0"/>
          <w:numId w:val="25"/>
        </w:numPr>
        <w:spacing w:after="90"/>
        <w:rPr>
          <w:rFonts w:ascii="Century Gothic" w:hAnsi="Century Gothic"/>
        </w:rPr>
      </w:pPr>
      <w:r w:rsidRPr="000B1730">
        <w:rPr>
          <w:rFonts w:ascii="Century Gothic" w:hAnsi="Century Gothic"/>
        </w:rPr>
        <w:t xml:space="preserve">B) conduce a la felicidad de las personas. </w:t>
      </w:r>
    </w:p>
    <w:p w14:paraId="15D71921" w14:textId="2D7B521C" w:rsidR="000B1730" w:rsidRPr="000B1730" w:rsidRDefault="000B1730" w:rsidP="000B1730">
      <w:pPr>
        <w:pStyle w:val="Default"/>
        <w:numPr>
          <w:ilvl w:val="0"/>
          <w:numId w:val="25"/>
        </w:numPr>
        <w:rPr>
          <w:rFonts w:ascii="Century Gothic" w:hAnsi="Century Gothic"/>
        </w:rPr>
      </w:pPr>
      <w:r w:rsidRPr="000B1730">
        <w:rPr>
          <w:rFonts w:ascii="Century Gothic" w:hAnsi="Century Gothic"/>
        </w:rPr>
        <w:t xml:space="preserve">C) es tan importante como el conocimiento. </w:t>
      </w:r>
    </w:p>
    <w:p w14:paraId="2812A7C7" w14:textId="77777777" w:rsidR="000B1730" w:rsidRPr="000B1730" w:rsidRDefault="000B1730" w:rsidP="000B1730">
      <w:pPr>
        <w:pStyle w:val="Default"/>
        <w:rPr>
          <w:rFonts w:ascii="Century Gothic" w:hAnsi="Century Gothic"/>
        </w:rPr>
      </w:pPr>
    </w:p>
    <w:p w14:paraId="5AADCC74" w14:textId="77777777" w:rsidR="000B1730" w:rsidRPr="000B1730" w:rsidRDefault="000B1730" w:rsidP="000B1730">
      <w:pPr>
        <w:pStyle w:val="Default"/>
      </w:pPr>
    </w:p>
    <w:p w14:paraId="5889616B" w14:textId="77777777" w:rsidR="000B1730" w:rsidRPr="000B1730" w:rsidRDefault="000B1730" w:rsidP="000B1730">
      <w:pPr>
        <w:pStyle w:val="Default"/>
        <w:numPr>
          <w:ilvl w:val="0"/>
          <w:numId w:val="17"/>
        </w:numPr>
        <w:rPr>
          <w:rFonts w:ascii="Century Gothic" w:hAnsi="Century Gothic"/>
        </w:rPr>
      </w:pPr>
      <w:r w:rsidRPr="000B1730">
        <w:rPr>
          <w:rFonts w:ascii="Century Gothic" w:hAnsi="Century Gothic"/>
        </w:rPr>
        <w:t xml:space="preserve">Lea el siguiente texto: </w:t>
      </w:r>
    </w:p>
    <w:p w14:paraId="296B3990" w14:textId="77777777" w:rsidR="000B1730" w:rsidRPr="000B1730" w:rsidRDefault="000B1730" w:rsidP="000B1730">
      <w:pPr>
        <w:pStyle w:val="Default"/>
        <w:rPr>
          <w:rFonts w:ascii="Century Gothic" w:hAnsi="Century Gothic"/>
        </w:rPr>
      </w:pPr>
    </w:p>
    <w:p w14:paraId="118C0E2D"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«Tendremos que adoptar la agricultura sustentable a nivel mundial para proteger los ecosistemas naturales a medida que aumente la producción de alimentos para dar de comer a una población mundial que, según proyecciones, alcanzará los 9.7 mil millones para 2050, opina el ambientalista Mark </w:t>
      </w:r>
      <w:proofErr w:type="spellStart"/>
      <w:r w:rsidRPr="000B1730">
        <w:rPr>
          <w:rFonts w:ascii="Century Gothic" w:hAnsi="Century Gothic"/>
        </w:rPr>
        <w:t>Lynas</w:t>
      </w:r>
      <w:proofErr w:type="spellEnd"/>
      <w:r w:rsidRPr="000B1730">
        <w:rPr>
          <w:rFonts w:ascii="Century Gothic" w:hAnsi="Century Gothic"/>
        </w:rPr>
        <w:t xml:space="preserve">. </w:t>
      </w:r>
    </w:p>
    <w:p w14:paraId="4508850D"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Es necesario movilizarnos de inmediato para transformar las prácticas agrícolas generales si queremos hacer frente a los desafíos que plantean el cambio climático y la pérdida de biodiversidad». </w:t>
      </w:r>
    </w:p>
    <w:p w14:paraId="72E5201B" w14:textId="77777777" w:rsidR="000B1730" w:rsidRPr="000B1730" w:rsidRDefault="000B1730" w:rsidP="000B1730">
      <w:pPr>
        <w:pStyle w:val="Default"/>
        <w:jc w:val="right"/>
        <w:rPr>
          <w:rFonts w:ascii="Century Gothic" w:hAnsi="Century Gothic"/>
        </w:rPr>
      </w:pPr>
      <w:r w:rsidRPr="000B1730">
        <w:rPr>
          <w:rFonts w:ascii="Century Gothic" w:hAnsi="Century Gothic"/>
          <w:b/>
          <w:bCs/>
          <w:i/>
          <w:iCs/>
        </w:rPr>
        <w:t xml:space="preserve">www.agrobio.org </w:t>
      </w:r>
    </w:p>
    <w:p w14:paraId="5B0DAA96" w14:textId="77777777" w:rsidR="000B1730" w:rsidRPr="000B1730" w:rsidRDefault="000B1730" w:rsidP="000B1730">
      <w:pPr>
        <w:pStyle w:val="Default"/>
        <w:jc w:val="right"/>
        <w:rPr>
          <w:rFonts w:ascii="Century Gothic" w:hAnsi="Century Gothic"/>
        </w:rPr>
      </w:pPr>
    </w:p>
    <w:p w14:paraId="36562338" w14:textId="77777777" w:rsidR="000B1730" w:rsidRPr="000B1730" w:rsidRDefault="000B1730" w:rsidP="000B1730">
      <w:pPr>
        <w:pStyle w:val="Default"/>
        <w:rPr>
          <w:rFonts w:ascii="Century Gothic" w:hAnsi="Century Gothic"/>
        </w:rPr>
      </w:pPr>
      <w:r w:rsidRPr="000B1730">
        <w:rPr>
          <w:rFonts w:ascii="Century Gothic" w:hAnsi="Century Gothic"/>
        </w:rPr>
        <w:t xml:space="preserve">Según la </w:t>
      </w:r>
      <w:r w:rsidRPr="000B1730">
        <w:rPr>
          <w:rFonts w:ascii="Century Gothic" w:hAnsi="Century Gothic"/>
          <w:b/>
          <w:color w:val="0070C0"/>
        </w:rPr>
        <w:t>idea fundamental</w:t>
      </w:r>
      <w:r w:rsidRPr="000B1730">
        <w:rPr>
          <w:rFonts w:ascii="Century Gothic" w:hAnsi="Century Gothic"/>
          <w:color w:val="0070C0"/>
        </w:rPr>
        <w:t xml:space="preserve"> </w:t>
      </w:r>
      <w:r w:rsidRPr="000B1730">
        <w:rPr>
          <w:rFonts w:ascii="Century Gothic" w:hAnsi="Century Gothic"/>
        </w:rPr>
        <w:t xml:space="preserve">del texto anterior, la agricultura sustentable </w:t>
      </w:r>
    </w:p>
    <w:p w14:paraId="2191F64F" w14:textId="77777777" w:rsidR="000B1730" w:rsidRPr="000B1730" w:rsidRDefault="000B1730" w:rsidP="000B1730">
      <w:pPr>
        <w:pStyle w:val="Default"/>
        <w:rPr>
          <w:rFonts w:ascii="Century Gothic" w:hAnsi="Century Gothic"/>
        </w:rPr>
      </w:pPr>
    </w:p>
    <w:p w14:paraId="77A2FBCE" w14:textId="77777777" w:rsidR="000B1730" w:rsidRPr="000B1730" w:rsidRDefault="000B1730" w:rsidP="000B1730">
      <w:pPr>
        <w:pStyle w:val="Default"/>
        <w:numPr>
          <w:ilvl w:val="0"/>
          <w:numId w:val="26"/>
        </w:numPr>
        <w:spacing w:after="90"/>
        <w:rPr>
          <w:rFonts w:ascii="Century Gothic" w:hAnsi="Century Gothic"/>
        </w:rPr>
      </w:pPr>
      <w:r w:rsidRPr="000B1730">
        <w:rPr>
          <w:rFonts w:ascii="Century Gothic" w:hAnsi="Century Gothic"/>
        </w:rPr>
        <w:t xml:space="preserve">A) se logrará para el 2050. </w:t>
      </w:r>
    </w:p>
    <w:p w14:paraId="42A2F623" w14:textId="77777777" w:rsidR="000B1730" w:rsidRPr="000B1730" w:rsidRDefault="000B1730" w:rsidP="000B1730">
      <w:pPr>
        <w:pStyle w:val="Default"/>
        <w:numPr>
          <w:ilvl w:val="0"/>
          <w:numId w:val="26"/>
        </w:numPr>
        <w:spacing w:after="90"/>
        <w:rPr>
          <w:rFonts w:ascii="Century Gothic" w:hAnsi="Century Gothic"/>
        </w:rPr>
      </w:pPr>
      <w:r w:rsidRPr="000B1730">
        <w:rPr>
          <w:rFonts w:ascii="Century Gothic" w:hAnsi="Century Gothic"/>
        </w:rPr>
        <w:t xml:space="preserve">B) protege el medioambiente. </w:t>
      </w:r>
    </w:p>
    <w:p w14:paraId="00C97090" w14:textId="77777777" w:rsidR="000B1730" w:rsidRPr="000B1730" w:rsidRDefault="000B1730" w:rsidP="000B1730">
      <w:pPr>
        <w:pStyle w:val="Default"/>
        <w:numPr>
          <w:ilvl w:val="0"/>
          <w:numId w:val="26"/>
        </w:numPr>
        <w:rPr>
          <w:rFonts w:ascii="Century Gothic" w:hAnsi="Century Gothic"/>
        </w:rPr>
      </w:pPr>
      <w:r w:rsidRPr="000B1730">
        <w:rPr>
          <w:rFonts w:ascii="Century Gothic" w:hAnsi="Century Gothic"/>
        </w:rPr>
        <w:t xml:space="preserve">C) asegura alimentación para todos. </w:t>
      </w:r>
    </w:p>
    <w:p w14:paraId="4AF0019A" w14:textId="77777777" w:rsidR="000B1730" w:rsidRPr="000B1730" w:rsidRDefault="000B1730" w:rsidP="000B1730">
      <w:pPr>
        <w:rPr>
          <w:rFonts w:ascii="Century Gothic" w:hAnsi="Century Gothic"/>
          <w:sz w:val="24"/>
          <w:szCs w:val="24"/>
        </w:rPr>
      </w:pPr>
    </w:p>
    <w:p w14:paraId="2044B07B" w14:textId="77777777" w:rsidR="000B1730" w:rsidRPr="000B1730" w:rsidRDefault="000B1730" w:rsidP="000B1730">
      <w:pPr>
        <w:rPr>
          <w:rFonts w:ascii="Century Gothic" w:hAnsi="Century Gothic"/>
          <w:sz w:val="24"/>
          <w:szCs w:val="24"/>
        </w:rPr>
      </w:pPr>
    </w:p>
    <w:p w14:paraId="70CAFAE0" w14:textId="77777777" w:rsidR="000B1730" w:rsidRPr="000B1730" w:rsidRDefault="000B1730" w:rsidP="000B1730">
      <w:pPr>
        <w:rPr>
          <w:rFonts w:ascii="Century Gothic" w:hAnsi="Century Gothic"/>
          <w:sz w:val="24"/>
          <w:szCs w:val="24"/>
        </w:rPr>
      </w:pPr>
    </w:p>
    <w:p w14:paraId="202D8979" w14:textId="77777777" w:rsidR="000B1730" w:rsidRPr="000B1730" w:rsidRDefault="000B1730" w:rsidP="000B1730">
      <w:pPr>
        <w:rPr>
          <w:rFonts w:ascii="Century Gothic" w:hAnsi="Century Gothic"/>
          <w:sz w:val="24"/>
          <w:szCs w:val="24"/>
        </w:rPr>
      </w:pPr>
    </w:p>
    <w:p w14:paraId="248646F6" w14:textId="77777777" w:rsidR="000B1730" w:rsidRPr="000B1730" w:rsidRDefault="000B1730" w:rsidP="000B1730">
      <w:pPr>
        <w:rPr>
          <w:rFonts w:ascii="Century Gothic" w:hAnsi="Century Gothic"/>
          <w:sz w:val="24"/>
          <w:szCs w:val="24"/>
        </w:rPr>
      </w:pPr>
    </w:p>
    <w:tbl>
      <w:tblPr>
        <w:tblStyle w:val="Tablaconcuadrcula"/>
        <w:tblW w:w="0" w:type="auto"/>
        <w:jc w:val="center"/>
        <w:tblLook w:val="04A0" w:firstRow="1" w:lastRow="0" w:firstColumn="1" w:lastColumn="0" w:noHBand="0" w:noVBand="1"/>
      </w:tblPr>
      <w:tblGrid>
        <w:gridCol w:w="5382"/>
        <w:gridCol w:w="5414"/>
      </w:tblGrid>
      <w:tr w:rsidR="000B1730" w:rsidRPr="000B1730" w14:paraId="2BB5B966" w14:textId="77777777" w:rsidTr="00BD2294">
        <w:trPr>
          <w:jc w:val="center"/>
        </w:trPr>
        <w:tc>
          <w:tcPr>
            <w:tcW w:w="5382" w:type="dxa"/>
          </w:tcPr>
          <w:p w14:paraId="747A611C" w14:textId="77777777" w:rsidR="000B1730" w:rsidRPr="000B1730" w:rsidRDefault="000B1730" w:rsidP="00BD2294">
            <w:pPr>
              <w:pStyle w:val="Default"/>
              <w:jc w:val="center"/>
              <w:rPr>
                <w:rFonts w:ascii="Century Gothic" w:hAnsi="Century Gothic"/>
                <w:color w:val="0070C0"/>
              </w:rPr>
            </w:pPr>
            <w:r w:rsidRPr="000B1730">
              <w:rPr>
                <w:rFonts w:ascii="Century Gothic" w:hAnsi="Century Gothic"/>
                <w:color w:val="0070C0"/>
              </w:rPr>
              <w:t>Afirmación la persona estudiante</w:t>
            </w:r>
          </w:p>
        </w:tc>
        <w:tc>
          <w:tcPr>
            <w:tcW w:w="5414" w:type="dxa"/>
          </w:tcPr>
          <w:p w14:paraId="15EC779F" w14:textId="77777777" w:rsidR="000B1730" w:rsidRPr="000B1730" w:rsidRDefault="000B1730" w:rsidP="00BD2294">
            <w:pPr>
              <w:pStyle w:val="Default"/>
              <w:jc w:val="center"/>
              <w:rPr>
                <w:rFonts w:ascii="Century Gothic" w:hAnsi="Century Gothic"/>
                <w:color w:val="0070C0"/>
              </w:rPr>
            </w:pPr>
            <w:r w:rsidRPr="000B1730">
              <w:rPr>
                <w:rFonts w:ascii="Century Gothic" w:hAnsi="Century Gothic"/>
                <w:color w:val="0070C0"/>
              </w:rPr>
              <w:t>Evidencia</w:t>
            </w:r>
          </w:p>
        </w:tc>
      </w:tr>
      <w:tr w:rsidR="000B1730" w:rsidRPr="000B1730" w14:paraId="1F93B6F1" w14:textId="77777777" w:rsidTr="00BD2294">
        <w:trPr>
          <w:jc w:val="center"/>
        </w:trPr>
        <w:tc>
          <w:tcPr>
            <w:tcW w:w="5382" w:type="dxa"/>
          </w:tcPr>
          <w:p w14:paraId="75963F17" w14:textId="77777777" w:rsidR="000B1730" w:rsidRPr="000B1730" w:rsidRDefault="000B1730" w:rsidP="00BD2294">
            <w:pPr>
              <w:autoSpaceDE w:val="0"/>
              <w:autoSpaceDN w:val="0"/>
              <w:adjustRightInd w:val="0"/>
              <w:jc w:val="both"/>
              <w:rPr>
                <w:rFonts w:ascii="Century Gothic" w:hAnsi="Century Gothic" w:cs="Arial"/>
                <w:color w:val="000000"/>
                <w:sz w:val="24"/>
                <w:szCs w:val="24"/>
              </w:rPr>
            </w:pPr>
            <w:r w:rsidRPr="000B1730">
              <w:rPr>
                <w:rFonts w:ascii="Century Gothic" w:hAnsi="Century Gothic" w:cs="Arial"/>
                <w:color w:val="000000"/>
                <w:sz w:val="24"/>
                <w:szCs w:val="24"/>
              </w:rPr>
              <w:t xml:space="preserve">Distingue las </w:t>
            </w:r>
            <w:r w:rsidRPr="000B1730">
              <w:rPr>
                <w:rFonts w:ascii="Century Gothic" w:hAnsi="Century Gothic" w:cs="Arial"/>
                <w:b/>
                <w:color w:val="0070C0"/>
                <w:sz w:val="24"/>
                <w:szCs w:val="24"/>
              </w:rPr>
              <w:t>ideas complementarias</w:t>
            </w:r>
            <w:r w:rsidRPr="000B1730">
              <w:rPr>
                <w:rFonts w:ascii="Century Gothic" w:hAnsi="Century Gothic" w:cs="Arial"/>
                <w:color w:val="0070C0"/>
                <w:sz w:val="24"/>
                <w:szCs w:val="24"/>
              </w:rPr>
              <w:t xml:space="preserve"> </w:t>
            </w:r>
            <w:r w:rsidRPr="000B1730">
              <w:rPr>
                <w:rFonts w:ascii="Century Gothic" w:hAnsi="Century Gothic" w:cs="Arial"/>
                <w:color w:val="000000"/>
                <w:sz w:val="24"/>
                <w:szCs w:val="24"/>
              </w:rPr>
              <w:t xml:space="preserve">en textos no literarios. </w:t>
            </w:r>
          </w:p>
        </w:tc>
        <w:tc>
          <w:tcPr>
            <w:tcW w:w="5414" w:type="dxa"/>
          </w:tcPr>
          <w:p w14:paraId="1FFF48AC" w14:textId="77777777" w:rsidR="000B1730" w:rsidRPr="000B1730" w:rsidRDefault="000B1730" w:rsidP="00BD2294">
            <w:pPr>
              <w:pStyle w:val="Default"/>
              <w:jc w:val="both"/>
              <w:rPr>
                <w:rFonts w:ascii="Century Gothic" w:hAnsi="Century Gothic"/>
              </w:rPr>
            </w:pPr>
            <w:r w:rsidRPr="000B1730">
              <w:rPr>
                <w:rFonts w:ascii="Century Gothic" w:hAnsi="Century Gothic"/>
              </w:rPr>
              <w:t xml:space="preserve">Reconoce las </w:t>
            </w:r>
            <w:r w:rsidRPr="000B1730">
              <w:rPr>
                <w:rFonts w:ascii="Century Gothic" w:hAnsi="Century Gothic"/>
                <w:color w:val="0070C0"/>
              </w:rPr>
              <w:t xml:space="preserve">ideas complementarias </w:t>
            </w:r>
            <w:r w:rsidRPr="000B1730">
              <w:rPr>
                <w:rFonts w:ascii="Century Gothic" w:hAnsi="Century Gothic"/>
              </w:rPr>
              <w:t>en textos no literarios.</w:t>
            </w:r>
          </w:p>
        </w:tc>
      </w:tr>
    </w:tbl>
    <w:p w14:paraId="00DE07D5" w14:textId="77777777" w:rsidR="000B1730" w:rsidRPr="000B1730" w:rsidRDefault="000B1730" w:rsidP="000B1730">
      <w:pPr>
        <w:pStyle w:val="Default"/>
      </w:pPr>
    </w:p>
    <w:p w14:paraId="60DF2668" w14:textId="77777777" w:rsidR="000B1730" w:rsidRPr="000B1730" w:rsidRDefault="000B1730" w:rsidP="000B1730">
      <w:pPr>
        <w:pStyle w:val="Default"/>
        <w:numPr>
          <w:ilvl w:val="0"/>
          <w:numId w:val="17"/>
        </w:numPr>
        <w:ind w:hanging="720"/>
        <w:rPr>
          <w:rFonts w:ascii="Century Gothic" w:hAnsi="Century Gothic"/>
        </w:rPr>
      </w:pPr>
      <w:r w:rsidRPr="000B1730">
        <w:rPr>
          <w:rFonts w:ascii="Century Gothic" w:hAnsi="Century Gothic"/>
        </w:rPr>
        <w:t xml:space="preserve">Lea el siguiente texto: </w:t>
      </w:r>
    </w:p>
    <w:p w14:paraId="6BD14E2E" w14:textId="77777777" w:rsidR="000B1730" w:rsidRPr="000B1730" w:rsidRDefault="000B1730" w:rsidP="000B1730">
      <w:pPr>
        <w:pStyle w:val="Default"/>
        <w:ind w:left="720"/>
        <w:rPr>
          <w:rFonts w:ascii="Century Gothic" w:hAnsi="Century Gothic"/>
        </w:rPr>
      </w:pPr>
    </w:p>
    <w:p w14:paraId="57B11D51"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«La música ha estado presente en todas las culturas en alguna forma. La usamos como humanos entre nuestras interacciones cotidianas. Se ha documentado la existencia en culturas prehistóricas de instrumentos tipo flauta, hechas de huesos. Charles Darwin decía que la música ayudaba inicialmente a los humanos a encontrar pareja. En su libro </w:t>
      </w:r>
      <w:r w:rsidRPr="000B1730">
        <w:rPr>
          <w:rFonts w:ascii="Century Gothic" w:hAnsi="Century Gothic"/>
          <w:i/>
          <w:iCs/>
        </w:rPr>
        <w:t xml:space="preserve">El origen del hombre </w:t>
      </w:r>
      <w:r w:rsidRPr="000B1730">
        <w:rPr>
          <w:rFonts w:ascii="Century Gothic" w:hAnsi="Century Gothic"/>
        </w:rPr>
        <w:t xml:space="preserve">(1859), Darwin expresaba que hombres y mujeres, incapaces de expresar su amor en palabras, lo hacían a través de notas musicales y ritmo, de la misma forma que los pájaros». </w:t>
      </w:r>
    </w:p>
    <w:p w14:paraId="40BE87C3" w14:textId="77777777" w:rsidR="000B1730" w:rsidRPr="000B1730" w:rsidRDefault="000B1730" w:rsidP="000B1730">
      <w:pPr>
        <w:pStyle w:val="Default"/>
        <w:jc w:val="right"/>
        <w:rPr>
          <w:rFonts w:ascii="Century Gothic" w:hAnsi="Century Gothic"/>
          <w:b/>
          <w:bCs/>
          <w:i/>
          <w:iCs/>
        </w:rPr>
      </w:pPr>
      <w:r w:rsidRPr="000B1730">
        <w:rPr>
          <w:rFonts w:ascii="Century Gothic" w:hAnsi="Century Gothic"/>
          <w:b/>
          <w:bCs/>
          <w:i/>
          <w:iCs/>
        </w:rPr>
        <w:t xml:space="preserve">www.usfq.edu.ec </w:t>
      </w:r>
    </w:p>
    <w:p w14:paraId="686B2DC9" w14:textId="77777777" w:rsidR="000B1730" w:rsidRPr="000B1730" w:rsidRDefault="000B1730" w:rsidP="000B1730">
      <w:pPr>
        <w:pStyle w:val="Default"/>
        <w:jc w:val="right"/>
        <w:rPr>
          <w:rFonts w:ascii="Century Gothic" w:hAnsi="Century Gothic"/>
        </w:rPr>
      </w:pPr>
    </w:p>
    <w:p w14:paraId="72C87213" w14:textId="77777777" w:rsidR="000B1730" w:rsidRPr="000B1730" w:rsidRDefault="000B1730" w:rsidP="000B1730">
      <w:pPr>
        <w:pStyle w:val="Default"/>
        <w:rPr>
          <w:rFonts w:ascii="Century Gothic" w:hAnsi="Century Gothic"/>
        </w:rPr>
      </w:pPr>
      <w:r w:rsidRPr="000B1730">
        <w:rPr>
          <w:rFonts w:ascii="Century Gothic" w:hAnsi="Century Gothic"/>
        </w:rPr>
        <w:t xml:space="preserve">¿Cuál </w:t>
      </w:r>
      <w:r w:rsidRPr="000B1730">
        <w:rPr>
          <w:rFonts w:ascii="Century Gothic" w:hAnsi="Century Gothic"/>
          <w:color w:val="0070C0"/>
        </w:rPr>
        <w:t xml:space="preserve">idea complementaria </w:t>
      </w:r>
      <w:r w:rsidRPr="000B1730">
        <w:rPr>
          <w:rFonts w:ascii="Century Gothic" w:hAnsi="Century Gothic"/>
        </w:rPr>
        <w:t xml:space="preserve">está presente en el texto anterior? </w:t>
      </w:r>
    </w:p>
    <w:p w14:paraId="0ECD3EFD" w14:textId="77777777" w:rsidR="000B1730" w:rsidRPr="000B1730" w:rsidRDefault="000B1730" w:rsidP="000B1730">
      <w:pPr>
        <w:pStyle w:val="Default"/>
        <w:rPr>
          <w:rFonts w:ascii="Century Gothic" w:hAnsi="Century Gothic"/>
        </w:rPr>
      </w:pPr>
    </w:p>
    <w:p w14:paraId="72F61B97" w14:textId="77777777" w:rsidR="000B1730" w:rsidRPr="000B1730" w:rsidRDefault="000B1730" w:rsidP="000B1730">
      <w:pPr>
        <w:pStyle w:val="Default"/>
        <w:numPr>
          <w:ilvl w:val="0"/>
          <w:numId w:val="18"/>
        </w:numPr>
        <w:spacing w:after="90"/>
        <w:rPr>
          <w:rFonts w:ascii="Century Gothic" w:hAnsi="Century Gothic"/>
        </w:rPr>
      </w:pPr>
      <w:r w:rsidRPr="000B1730">
        <w:rPr>
          <w:rFonts w:ascii="Century Gothic" w:hAnsi="Century Gothic"/>
        </w:rPr>
        <w:t xml:space="preserve">A) La música ha sido una expresión cultural del ser humano. </w:t>
      </w:r>
    </w:p>
    <w:p w14:paraId="668D6C16" w14:textId="77777777" w:rsidR="000B1730" w:rsidRPr="000B1730" w:rsidRDefault="000B1730" w:rsidP="000B1730">
      <w:pPr>
        <w:pStyle w:val="Default"/>
        <w:numPr>
          <w:ilvl w:val="0"/>
          <w:numId w:val="18"/>
        </w:numPr>
        <w:spacing w:after="90"/>
        <w:rPr>
          <w:rFonts w:ascii="Century Gothic" w:hAnsi="Century Gothic"/>
        </w:rPr>
      </w:pPr>
      <w:r w:rsidRPr="000B1730">
        <w:rPr>
          <w:rFonts w:ascii="Century Gothic" w:hAnsi="Century Gothic"/>
        </w:rPr>
        <w:t xml:space="preserve">B) Algunas culturas interactúan entre sí a través de la música. </w:t>
      </w:r>
    </w:p>
    <w:p w14:paraId="5A786820" w14:textId="77777777" w:rsidR="000B1730" w:rsidRPr="000B1730" w:rsidRDefault="000B1730" w:rsidP="000B1730">
      <w:pPr>
        <w:pStyle w:val="Default"/>
        <w:numPr>
          <w:ilvl w:val="0"/>
          <w:numId w:val="18"/>
        </w:numPr>
        <w:rPr>
          <w:rFonts w:ascii="Century Gothic" w:hAnsi="Century Gothic"/>
        </w:rPr>
      </w:pPr>
      <w:r w:rsidRPr="000B1730">
        <w:rPr>
          <w:rFonts w:ascii="Century Gothic" w:hAnsi="Century Gothic"/>
        </w:rPr>
        <w:t xml:space="preserve">C) Instrumentos musicales prehistóricos han sido encontrados. </w:t>
      </w:r>
    </w:p>
    <w:p w14:paraId="583F6F30" w14:textId="77777777" w:rsidR="000B1730" w:rsidRPr="000B1730" w:rsidRDefault="000B1730" w:rsidP="000B1730">
      <w:pPr>
        <w:pStyle w:val="Default"/>
      </w:pPr>
    </w:p>
    <w:p w14:paraId="14995CEE" w14:textId="77777777" w:rsidR="000B1730" w:rsidRPr="000B1730" w:rsidRDefault="000B1730" w:rsidP="000B1730">
      <w:pPr>
        <w:pStyle w:val="Default"/>
        <w:numPr>
          <w:ilvl w:val="0"/>
          <w:numId w:val="17"/>
        </w:numPr>
        <w:ind w:hanging="720"/>
        <w:rPr>
          <w:rFonts w:ascii="Century Gothic" w:hAnsi="Century Gothic"/>
        </w:rPr>
      </w:pPr>
      <w:r w:rsidRPr="000B1730">
        <w:rPr>
          <w:rFonts w:ascii="Century Gothic" w:hAnsi="Century Gothic"/>
        </w:rPr>
        <w:t xml:space="preserve">   Lea el siguiente texto: </w:t>
      </w:r>
    </w:p>
    <w:p w14:paraId="5A8EDDCB" w14:textId="77777777" w:rsidR="000B1730" w:rsidRPr="000B1730" w:rsidRDefault="000B1730" w:rsidP="000B1730">
      <w:pPr>
        <w:pStyle w:val="Default"/>
        <w:ind w:left="720"/>
        <w:rPr>
          <w:rFonts w:ascii="Century Gothic" w:hAnsi="Century Gothic"/>
        </w:rPr>
      </w:pPr>
    </w:p>
    <w:p w14:paraId="35DF8B97" w14:textId="77777777" w:rsidR="000B1730" w:rsidRPr="000B1730" w:rsidRDefault="000B1730" w:rsidP="000B1730">
      <w:pPr>
        <w:pStyle w:val="Default"/>
        <w:jc w:val="both"/>
        <w:rPr>
          <w:rFonts w:ascii="Century Gothic" w:hAnsi="Century Gothic"/>
        </w:rPr>
      </w:pPr>
      <w:r w:rsidRPr="000B1730">
        <w:rPr>
          <w:rFonts w:ascii="Century Gothic" w:hAnsi="Century Gothic"/>
        </w:rPr>
        <w:t>«De la lectura de los primeros jeroglíficos esculpidos en piedra a la de la tinta de los pergaminos, o a la lectura digital, el hábito lector ha discurrido</w:t>
      </w:r>
      <w:r w:rsidRPr="000B1730">
        <w:rPr>
          <w:rFonts w:ascii="Century Gothic" w:hAnsi="Century Gothic"/>
          <w:b/>
          <w:bCs/>
        </w:rPr>
        <w:t xml:space="preserve">* </w:t>
      </w:r>
      <w:r w:rsidRPr="000B1730">
        <w:rPr>
          <w:rFonts w:ascii="Century Gothic" w:hAnsi="Century Gothic"/>
        </w:rPr>
        <w:t>de la mano de la historia de la humanidad. Si la invención de la escritura supuso la separación de la prehistoria de la historia, la lectura descodificó los hechos que acontecían en cada época. Los primeros que leyeron con avidez</w:t>
      </w:r>
      <w:r w:rsidRPr="000B1730">
        <w:rPr>
          <w:rFonts w:ascii="Century Gothic" w:hAnsi="Century Gothic"/>
          <w:b/>
          <w:bCs/>
        </w:rPr>
        <w:t xml:space="preserve">** </w:t>
      </w:r>
      <w:r w:rsidRPr="000B1730">
        <w:rPr>
          <w:rFonts w:ascii="Century Gothic" w:hAnsi="Century Gothic"/>
        </w:rPr>
        <w:t xml:space="preserve">fueron los griegos, aunque fuesen sus esclavos quienes narraban en voz alta los textos a sus amos». </w:t>
      </w:r>
    </w:p>
    <w:p w14:paraId="5BFAE756" w14:textId="77777777" w:rsidR="000B1730" w:rsidRPr="000B1730" w:rsidRDefault="000B1730" w:rsidP="000B1730">
      <w:pPr>
        <w:pStyle w:val="Default"/>
        <w:rPr>
          <w:rFonts w:ascii="Century Gothic" w:hAnsi="Century Gothic"/>
        </w:rPr>
      </w:pPr>
      <w:r w:rsidRPr="000B1730">
        <w:rPr>
          <w:rFonts w:ascii="Century Gothic" w:hAnsi="Century Gothic"/>
          <w:b/>
          <w:bCs/>
        </w:rPr>
        <w:t xml:space="preserve">*Transcurrido </w:t>
      </w:r>
      <w:r w:rsidRPr="000B1730">
        <w:rPr>
          <w:rFonts w:ascii="Century Gothic" w:hAnsi="Century Gothic"/>
        </w:rPr>
        <w:t xml:space="preserve">             </w:t>
      </w:r>
      <w:r w:rsidRPr="000B1730">
        <w:rPr>
          <w:rFonts w:ascii="Century Gothic" w:hAnsi="Century Gothic"/>
          <w:b/>
          <w:bCs/>
        </w:rPr>
        <w:t xml:space="preserve">**Ansias                                          </w:t>
      </w:r>
    </w:p>
    <w:p w14:paraId="4389B305" w14:textId="77777777" w:rsidR="000B1730" w:rsidRPr="000B1730" w:rsidRDefault="000B1730" w:rsidP="000B1730">
      <w:pPr>
        <w:pStyle w:val="Default"/>
        <w:jc w:val="right"/>
        <w:rPr>
          <w:rFonts w:ascii="Century Gothic" w:hAnsi="Century Gothic"/>
        </w:rPr>
      </w:pPr>
      <w:r w:rsidRPr="000B1730">
        <w:rPr>
          <w:rFonts w:ascii="Century Gothic" w:hAnsi="Century Gothic"/>
          <w:b/>
          <w:bCs/>
          <w:i/>
          <w:iCs/>
        </w:rPr>
        <w:t xml:space="preserve">                                                                                                </w:t>
      </w:r>
      <w:r w:rsidRPr="000B1730">
        <w:rPr>
          <w:rFonts w:ascii="Century Gothic" w:hAnsi="Century Gothic"/>
          <w:bCs/>
          <w:iCs/>
        </w:rPr>
        <w:t>www.lavanguardia.com</w:t>
      </w:r>
    </w:p>
    <w:p w14:paraId="14A5AC6C" w14:textId="77777777" w:rsidR="000B1730" w:rsidRPr="000B1730" w:rsidRDefault="000B1730" w:rsidP="000B1730">
      <w:pPr>
        <w:pStyle w:val="Default"/>
        <w:rPr>
          <w:rFonts w:ascii="Century Gothic" w:hAnsi="Century Gothic"/>
        </w:rPr>
      </w:pPr>
      <w:r w:rsidRPr="000B1730">
        <w:rPr>
          <w:rFonts w:ascii="Century Gothic" w:hAnsi="Century Gothic"/>
          <w:b/>
          <w:bCs/>
          <w:i/>
          <w:iCs/>
        </w:rPr>
        <w:t xml:space="preserve">                                                                                                                    </w:t>
      </w:r>
    </w:p>
    <w:p w14:paraId="32D46A66" w14:textId="77777777" w:rsidR="000B1730" w:rsidRPr="000B1730" w:rsidRDefault="000B1730" w:rsidP="000B1730">
      <w:pPr>
        <w:pStyle w:val="Default"/>
        <w:rPr>
          <w:rFonts w:ascii="Century Gothic" w:hAnsi="Century Gothic"/>
        </w:rPr>
      </w:pPr>
      <w:r w:rsidRPr="000B1730">
        <w:rPr>
          <w:rFonts w:ascii="Century Gothic" w:hAnsi="Century Gothic"/>
        </w:rPr>
        <w:t xml:space="preserve">¿Cuál </w:t>
      </w:r>
      <w:r w:rsidRPr="000B1730">
        <w:rPr>
          <w:rFonts w:ascii="Century Gothic" w:hAnsi="Century Gothic"/>
          <w:color w:val="0070C0"/>
        </w:rPr>
        <w:t xml:space="preserve">idea complementaria </w:t>
      </w:r>
      <w:r w:rsidRPr="000B1730">
        <w:rPr>
          <w:rFonts w:ascii="Century Gothic" w:hAnsi="Century Gothic"/>
        </w:rPr>
        <w:t xml:space="preserve">está presente en el texto anterior? </w:t>
      </w:r>
    </w:p>
    <w:p w14:paraId="1A02A99E" w14:textId="77777777" w:rsidR="000B1730" w:rsidRPr="000B1730" w:rsidRDefault="000B1730" w:rsidP="000B1730">
      <w:pPr>
        <w:pStyle w:val="Default"/>
        <w:rPr>
          <w:rFonts w:ascii="Century Gothic" w:hAnsi="Century Gothic"/>
        </w:rPr>
      </w:pPr>
    </w:p>
    <w:p w14:paraId="7331CEB7" w14:textId="77777777" w:rsidR="000B1730" w:rsidRPr="000B1730" w:rsidRDefault="000B1730" w:rsidP="000B1730">
      <w:pPr>
        <w:pStyle w:val="Default"/>
        <w:numPr>
          <w:ilvl w:val="0"/>
          <w:numId w:val="19"/>
        </w:numPr>
        <w:spacing w:after="90"/>
        <w:rPr>
          <w:rFonts w:ascii="Century Gothic" w:hAnsi="Century Gothic"/>
        </w:rPr>
      </w:pPr>
      <w:r w:rsidRPr="000B1730">
        <w:rPr>
          <w:rFonts w:ascii="Century Gothic" w:hAnsi="Century Gothic"/>
        </w:rPr>
        <w:t xml:space="preserve">A) La lectura es una práctica que se ha ido perdiendo. </w:t>
      </w:r>
    </w:p>
    <w:p w14:paraId="58D424C9" w14:textId="77777777" w:rsidR="000B1730" w:rsidRPr="000B1730" w:rsidRDefault="000B1730" w:rsidP="000B1730">
      <w:pPr>
        <w:pStyle w:val="Default"/>
        <w:numPr>
          <w:ilvl w:val="0"/>
          <w:numId w:val="19"/>
        </w:numPr>
        <w:spacing w:after="90"/>
        <w:rPr>
          <w:rFonts w:ascii="Century Gothic" w:hAnsi="Century Gothic"/>
        </w:rPr>
      </w:pPr>
      <w:r w:rsidRPr="000B1730">
        <w:rPr>
          <w:rFonts w:ascii="Century Gothic" w:hAnsi="Century Gothic"/>
        </w:rPr>
        <w:t xml:space="preserve">B) Los esclavos griegos debían leer en voz alta para sus amos. </w:t>
      </w:r>
    </w:p>
    <w:p w14:paraId="5D9418D8" w14:textId="77777777" w:rsidR="000B1730" w:rsidRPr="000B1730" w:rsidRDefault="000B1730" w:rsidP="000B1730">
      <w:pPr>
        <w:pStyle w:val="Default"/>
        <w:numPr>
          <w:ilvl w:val="0"/>
          <w:numId w:val="19"/>
        </w:numPr>
        <w:rPr>
          <w:rFonts w:ascii="Century Gothic" w:hAnsi="Century Gothic"/>
        </w:rPr>
      </w:pPr>
      <w:r w:rsidRPr="000B1730">
        <w:rPr>
          <w:rFonts w:ascii="Century Gothic" w:hAnsi="Century Gothic"/>
        </w:rPr>
        <w:t xml:space="preserve">C) El acto de leer ha acompañado al ser humano a través de la historia. </w:t>
      </w:r>
    </w:p>
    <w:p w14:paraId="158A10E8" w14:textId="77777777" w:rsidR="000B1730" w:rsidRDefault="000B1730" w:rsidP="000B1730">
      <w:pPr>
        <w:pStyle w:val="Default"/>
        <w:rPr>
          <w:rFonts w:ascii="Century Gothic" w:hAnsi="Century Gothic"/>
        </w:rPr>
      </w:pPr>
    </w:p>
    <w:p w14:paraId="186A89F5" w14:textId="77777777" w:rsidR="000B1730" w:rsidRDefault="000B1730" w:rsidP="000B1730">
      <w:pPr>
        <w:pStyle w:val="Default"/>
        <w:rPr>
          <w:rFonts w:ascii="Century Gothic" w:hAnsi="Century Gothic"/>
        </w:rPr>
      </w:pPr>
    </w:p>
    <w:p w14:paraId="5AA4FE59" w14:textId="77777777" w:rsidR="000B1730" w:rsidRDefault="000B1730" w:rsidP="000B1730">
      <w:pPr>
        <w:pStyle w:val="Default"/>
        <w:rPr>
          <w:rFonts w:ascii="Century Gothic" w:hAnsi="Century Gothic"/>
        </w:rPr>
      </w:pPr>
    </w:p>
    <w:p w14:paraId="54779FC4" w14:textId="77777777" w:rsidR="000B1730" w:rsidRDefault="000B1730" w:rsidP="000B1730">
      <w:pPr>
        <w:pStyle w:val="Default"/>
        <w:rPr>
          <w:rFonts w:ascii="Century Gothic" w:hAnsi="Century Gothic"/>
        </w:rPr>
      </w:pPr>
    </w:p>
    <w:p w14:paraId="03AB06D5" w14:textId="77777777" w:rsidR="000B1730" w:rsidRPr="000B1730" w:rsidRDefault="000B1730" w:rsidP="000B1730">
      <w:pPr>
        <w:pStyle w:val="Default"/>
        <w:rPr>
          <w:rFonts w:ascii="Century Gothic" w:hAnsi="Century Gothic"/>
        </w:rPr>
      </w:pPr>
    </w:p>
    <w:p w14:paraId="6CB7401D" w14:textId="77777777" w:rsidR="000B1730" w:rsidRPr="000B1730" w:rsidRDefault="000B1730" w:rsidP="000B1730">
      <w:pPr>
        <w:pStyle w:val="Default"/>
        <w:numPr>
          <w:ilvl w:val="0"/>
          <w:numId w:val="17"/>
        </w:numPr>
        <w:ind w:hanging="720"/>
        <w:rPr>
          <w:rFonts w:ascii="Century Gothic" w:hAnsi="Century Gothic"/>
        </w:rPr>
      </w:pPr>
      <w:r w:rsidRPr="000B1730">
        <w:rPr>
          <w:rFonts w:ascii="Century Gothic" w:hAnsi="Century Gothic"/>
        </w:rPr>
        <w:lastRenderedPageBreak/>
        <w:t xml:space="preserve"> Lea el siguiente texto: </w:t>
      </w:r>
    </w:p>
    <w:p w14:paraId="4D237C57" w14:textId="77777777" w:rsidR="000B1730" w:rsidRPr="000B1730" w:rsidRDefault="000B1730" w:rsidP="000B1730">
      <w:pPr>
        <w:pStyle w:val="Default"/>
        <w:rPr>
          <w:rFonts w:ascii="Century Gothic" w:hAnsi="Century Gothic"/>
        </w:rPr>
      </w:pPr>
    </w:p>
    <w:p w14:paraId="6565ED58"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«El origen de las galletas está relacionado con la historia del azúcar, imprescindible para darle esta denominación a la pasta horneada que se hace de harina, mantequilla y azúcar, o de harina de trigo, huevo y azúcar. Una vez horneadas, las galletas poseen una gran duración y son un recurso muy alimenticio durante los viajes». </w:t>
      </w:r>
    </w:p>
    <w:p w14:paraId="124F3DB6" w14:textId="77777777" w:rsidR="000B1730" w:rsidRPr="000B1730" w:rsidRDefault="000B1730" w:rsidP="000B1730">
      <w:pPr>
        <w:pStyle w:val="Default"/>
        <w:jc w:val="right"/>
        <w:rPr>
          <w:rFonts w:ascii="Century Gothic" w:hAnsi="Century Gothic"/>
          <w:b/>
          <w:bCs/>
          <w:i/>
          <w:iCs/>
        </w:rPr>
      </w:pPr>
      <w:r w:rsidRPr="000B1730">
        <w:rPr>
          <w:rFonts w:ascii="Century Gothic" w:hAnsi="Century Gothic"/>
          <w:b/>
          <w:bCs/>
          <w:i/>
          <w:iCs/>
        </w:rPr>
        <w:t xml:space="preserve">                                                                                                                www.curiosfera-historia.com </w:t>
      </w:r>
    </w:p>
    <w:p w14:paraId="04FF2272" w14:textId="77777777" w:rsidR="000B1730" w:rsidRPr="000B1730" w:rsidRDefault="000B1730" w:rsidP="000B1730">
      <w:pPr>
        <w:pStyle w:val="Default"/>
        <w:jc w:val="both"/>
        <w:rPr>
          <w:rFonts w:ascii="Century Gothic" w:hAnsi="Century Gothic"/>
        </w:rPr>
      </w:pPr>
    </w:p>
    <w:p w14:paraId="4AD93326" w14:textId="77777777" w:rsidR="000B1730" w:rsidRPr="000B1730" w:rsidRDefault="000B1730" w:rsidP="000B1730">
      <w:pPr>
        <w:pStyle w:val="Default"/>
        <w:rPr>
          <w:rFonts w:ascii="Century Gothic" w:hAnsi="Century Gothic"/>
        </w:rPr>
      </w:pPr>
      <w:r w:rsidRPr="000B1730">
        <w:rPr>
          <w:rFonts w:ascii="Century Gothic" w:hAnsi="Century Gothic"/>
        </w:rPr>
        <w:t xml:space="preserve">¿Cuál es una </w:t>
      </w:r>
      <w:r w:rsidRPr="000B1730">
        <w:rPr>
          <w:rFonts w:ascii="Century Gothic" w:hAnsi="Century Gothic"/>
          <w:color w:val="0070C0"/>
        </w:rPr>
        <w:t xml:space="preserve">idea complementaria </w:t>
      </w:r>
      <w:r w:rsidRPr="000B1730">
        <w:rPr>
          <w:rFonts w:ascii="Century Gothic" w:hAnsi="Century Gothic"/>
        </w:rPr>
        <w:t xml:space="preserve">del texto anterior? </w:t>
      </w:r>
    </w:p>
    <w:p w14:paraId="098C1A71" w14:textId="77777777" w:rsidR="000B1730" w:rsidRPr="000B1730" w:rsidRDefault="000B1730" w:rsidP="000B1730">
      <w:pPr>
        <w:pStyle w:val="Default"/>
        <w:rPr>
          <w:rFonts w:ascii="Century Gothic" w:hAnsi="Century Gothic"/>
        </w:rPr>
      </w:pPr>
    </w:p>
    <w:p w14:paraId="5EDF0829" w14:textId="77777777" w:rsidR="000B1730" w:rsidRPr="000B1730" w:rsidRDefault="000B1730" w:rsidP="000B1730">
      <w:pPr>
        <w:pStyle w:val="Default"/>
        <w:numPr>
          <w:ilvl w:val="0"/>
          <w:numId w:val="27"/>
        </w:numPr>
        <w:rPr>
          <w:rFonts w:ascii="Century Gothic" w:hAnsi="Century Gothic"/>
        </w:rPr>
      </w:pPr>
      <w:r w:rsidRPr="000B1730">
        <w:rPr>
          <w:rFonts w:ascii="Century Gothic" w:hAnsi="Century Gothic"/>
        </w:rPr>
        <w:t xml:space="preserve">La harina es esencial para hacer galletas. </w:t>
      </w:r>
    </w:p>
    <w:p w14:paraId="2D49060E" w14:textId="77777777" w:rsidR="000B1730" w:rsidRPr="000B1730" w:rsidRDefault="000B1730" w:rsidP="000B1730">
      <w:pPr>
        <w:pStyle w:val="Default"/>
        <w:ind w:left="957"/>
        <w:rPr>
          <w:rFonts w:ascii="Century Gothic" w:hAnsi="Century Gothic"/>
        </w:rPr>
      </w:pPr>
    </w:p>
    <w:p w14:paraId="657A15E9" w14:textId="77777777" w:rsidR="000B1730" w:rsidRPr="000B1730" w:rsidRDefault="000B1730" w:rsidP="000B1730">
      <w:pPr>
        <w:pStyle w:val="Default"/>
        <w:numPr>
          <w:ilvl w:val="0"/>
          <w:numId w:val="20"/>
        </w:numPr>
        <w:spacing w:after="90"/>
        <w:ind w:left="567"/>
        <w:rPr>
          <w:rFonts w:ascii="Century Gothic" w:hAnsi="Century Gothic"/>
        </w:rPr>
      </w:pPr>
      <w:r w:rsidRPr="000B1730">
        <w:rPr>
          <w:rFonts w:ascii="Century Gothic" w:hAnsi="Century Gothic"/>
        </w:rPr>
        <w:t xml:space="preserve">B) Las galletas se consumen durante los viajes. </w:t>
      </w:r>
    </w:p>
    <w:p w14:paraId="17A768C8" w14:textId="77777777" w:rsidR="000B1730" w:rsidRPr="000B1730" w:rsidRDefault="000B1730" w:rsidP="000B1730">
      <w:pPr>
        <w:pStyle w:val="Default"/>
        <w:spacing w:after="90"/>
        <w:ind w:left="567"/>
        <w:rPr>
          <w:rFonts w:ascii="Century Gothic" w:hAnsi="Century Gothic"/>
        </w:rPr>
      </w:pPr>
    </w:p>
    <w:p w14:paraId="0C6B9208" w14:textId="77777777" w:rsidR="000B1730" w:rsidRPr="000B1730" w:rsidRDefault="000B1730" w:rsidP="000B1730">
      <w:pPr>
        <w:pStyle w:val="Default"/>
        <w:numPr>
          <w:ilvl w:val="0"/>
          <w:numId w:val="20"/>
        </w:numPr>
        <w:ind w:left="567"/>
        <w:rPr>
          <w:rFonts w:ascii="Century Gothic" w:hAnsi="Century Gothic"/>
        </w:rPr>
      </w:pPr>
      <w:r w:rsidRPr="000B1730">
        <w:rPr>
          <w:rFonts w:ascii="Century Gothic" w:hAnsi="Century Gothic"/>
        </w:rPr>
        <w:t xml:space="preserve">C) Las galletas vieron su nacimiento gracias al azúcar. </w:t>
      </w:r>
    </w:p>
    <w:p w14:paraId="15CDFA6D" w14:textId="77777777" w:rsidR="000B1730" w:rsidRPr="000B1730" w:rsidRDefault="000B1730" w:rsidP="000B1730">
      <w:pPr>
        <w:pStyle w:val="Default"/>
        <w:rPr>
          <w:rFonts w:ascii="Century Gothic" w:hAnsi="Century Gothic"/>
        </w:rPr>
      </w:pPr>
    </w:p>
    <w:p w14:paraId="1A0CDFF2" w14:textId="77777777" w:rsidR="000B1730" w:rsidRPr="000B1730" w:rsidRDefault="000B1730" w:rsidP="000B1730">
      <w:pPr>
        <w:pStyle w:val="Default"/>
        <w:rPr>
          <w:rFonts w:ascii="Century Gothic" w:hAnsi="Century Gothic"/>
        </w:rPr>
      </w:pPr>
    </w:p>
    <w:tbl>
      <w:tblPr>
        <w:tblStyle w:val="Tablaconcuadrcula"/>
        <w:tblW w:w="0" w:type="auto"/>
        <w:jc w:val="center"/>
        <w:tblLook w:val="04A0" w:firstRow="1" w:lastRow="0" w:firstColumn="1" w:lastColumn="0" w:noHBand="0" w:noVBand="1"/>
      </w:tblPr>
      <w:tblGrid>
        <w:gridCol w:w="5529"/>
        <w:gridCol w:w="4820"/>
      </w:tblGrid>
      <w:tr w:rsidR="000B1730" w:rsidRPr="000B1730" w14:paraId="2E9DB84D" w14:textId="77777777" w:rsidTr="00BD2294">
        <w:trPr>
          <w:jc w:val="center"/>
        </w:trPr>
        <w:tc>
          <w:tcPr>
            <w:tcW w:w="5529" w:type="dxa"/>
          </w:tcPr>
          <w:p w14:paraId="7AF8112A" w14:textId="77777777" w:rsidR="000B1730" w:rsidRPr="000B1730" w:rsidRDefault="000B1730" w:rsidP="00BD2294">
            <w:pPr>
              <w:pStyle w:val="Default"/>
              <w:jc w:val="center"/>
              <w:rPr>
                <w:rFonts w:ascii="Century Gothic" w:hAnsi="Century Gothic"/>
                <w:color w:val="0070C0"/>
              </w:rPr>
            </w:pPr>
            <w:r w:rsidRPr="000B1730">
              <w:rPr>
                <w:rFonts w:ascii="Century Gothic" w:hAnsi="Century Gothic"/>
                <w:color w:val="0070C0"/>
              </w:rPr>
              <w:t>Afirmación la persona estudiante</w:t>
            </w:r>
          </w:p>
        </w:tc>
        <w:tc>
          <w:tcPr>
            <w:tcW w:w="4820" w:type="dxa"/>
          </w:tcPr>
          <w:p w14:paraId="19B778B0" w14:textId="77777777" w:rsidR="000B1730" w:rsidRPr="000B1730" w:rsidRDefault="000B1730" w:rsidP="00BD2294">
            <w:pPr>
              <w:pStyle w:val="Default"/>
              <w:jc w:val="center"/>
              <w:rPr>
                <w:rFonts w:ascii="Century Gothic" w:hAnsi="Century Gothic"/>
                <w:color w:val="0070C0"/>
              </w:rPr>
            </w:pPr>
            <w:r w:rsidRPr="000B1730">
              <w:rPr>
                <w:rFonts w:ascii="Century Gothic" w:hAnsi="Century Gothic"/>
                <w:color w:val="0070C0"/>
              </w:rPr>
              <w:t>Evidencia</w:t>
            </w:r>
          </w:p>
        </w:tc>
      </w:tr>
      <w:tr w:rsidR="000B1730" w:rsidRPr="000B1730" w14:paraId="64D0479F" w14:textId="77777777" w:rsidTr="00BD2294">
        <w:trPr>
          <w:jc w:val="center"/>
        </w:trPr>
        <w:tc>
          <w:tcPr>
            <w:tcW w:w="5529" w:type="dxa"/>
          </w:tcPr>
          <w:p w14:paraId="73B43CEF" w14:textId="77777777" w:rsidR="000B1730" w:rsidRPr="000B1730" w:rsidRDefault="000B1730" w:rsidP="00BD2294">
            <w:pPr>
              <w:rPr>
                <w:rFonts w:ascii="Century Gothic" w:hAnsi="Century Gothic" w:cs="Tahoma"/>
                <w:sz w:val="24"/>
                <w:szCs w:val="24"/>
              </w:rPr>
            </w:pPr>
            <w:r w:rsidRPr="000B1730">
              <w:rPr>
                <w:rFonts w:ascii="Century Gothic" w:hAnsi="Century Gothic" w:cs="Arial"/>
                <w:color w:val="000000"/>
                <w:sz w:val="24"/>
                <w:szCs w:val="24"/>
              </w:rPr>
              <w:t xml:space="preserve">Determina </w:t>
            </w:r>
            <w:r w:rsidRPr="000B1730">
              <w:rPr>
                <w:rFonts w:ascii="Century Gothic" w:hAnsi="Century Gothic" w:cs="Arial"/>
                <w:b/>
                <w:color w:val="0070C0"/>
                <w:sz w:val="24"/>
                <w:szCs w:val="24"/>
              </w:rPr>
              <w:t>relaciones de causa</w:t>
            </w:r>
            <w:r w:rsidRPr="000B1730">
              <w:rPr>
                <w:rFonts w:ascii="Century Gothic" w:hAnsi="Century Gothic" w:cs="Arial"/>
                <w:color w:val="0070C0"/>
                <w:sz w:val="24"/>
                <w:szCs w:val="24"/>
              </w:rPr>
              <w:t xml:space="preserve"> </w:t>
            </w:r>
            <w:r w:rsidRPr="000B1730">
              <w:rPr>
                <w:rFonts w:ascii="Century Gothic" w:hAnsi="Century Gothic" w:cs="Arial"/>
                <w:color w:val="000000"/>
                <w:sz w:val="24"/>
                <w:szCs w:val="24"/>
              </w:rPr>
              <w:t xml:space="preserve">en textos </w:t>
            </w:r>
            <w:r w:rsidRPr="000B1730">
              <w:rPr>
                <w:rFonts w:ascii="Century Gothic" w:hAnsi="Century Gothic" w:cs="Arial"/>
                <w:color w:val="FF0000"/>
                <w:sz w:val="24"/>
                <w:szCs w:val="24"/>
              </w:rPr>
              <w:t>no literarios.</w:t>
            </w:r>
          </w:p>
        </w:tc>
        <w:tc>
          <w:tcPr>
            <w:tcW w:w="4820" w:type="dxa"/>
          </w:tcPr>
          <w:p w14:paraId="64928A4B" w14:textId="77777777" w:rsidR="000B1730" w:rsidRPr="000B1730" w:rsidRDefault="000B1730" w:rsidP="00BD2294">
            <w:pPr>
              <w:pStyle w:val="Default"/>
              <w:jc w:val="center"/>
              <w:rPr>
                <w:rFonts w:ascii="Century Gothic" w:hAnsi="Century Gothic"/>
              </w:rPr>
            </w:pPr>
            <w:r w:rsidRPr="000B1730">
              <w:rPr>
                <w:rFonts w:ascii="Century Gothic" w:hAnsi="Century Gothic"/>
              </w:rPr>
              <w:t xml:space="preserve">Reconoce la relación de </w:t>
            </w:r>
            <w:r w:rsidRPr="000B1730">
              <w:rPr>
                <w:rFonts w:ascii="Century Gothic" w:hAnsi="Century Gothic"/>
                <w:b/>
                <w:color w:val="0070C0"/>
              </w:rPr>
              <w:t xml:space="preserve">causa </w:t>
            </w:r>
            <w:r w:rsidRPr="000B1730">
              <w:rPr>
                <w:rFonts w:ascii="Century Gothic" w:hAnsi="Century Gothic"/>
              </w:rPr>
              <w:t>presente en textos no literarios.</w:t>
            </w:r>
          </w:p>
        </w:tc>
      </w:tr>
    </w:tbl>
    <w:p w14:paraId="25587994" w14:textId="77777777" w:rsidR="000B1730" w:rsidRPr="000B1730" w:rsidRDefault="000B1730" w:rsidP="000B1730">
      <w:pPr>
        <w:pStyle w:val="Default"/>
      </w:pPr>
    </w:p>
    <w:p w14:paraId="4E3CDBEF" w14:textId="77777777" w:rsidR="000B1730" w:rsidRPr="000B1730" w:rsidRDefault="000B1730" w:rsidP="000B1730">
      <w:pPr>
        <w:pStyle w:val="Default"/>
        <w:numPr>
          <w:ilvl w:val="0"/>
          <w:numId w:val="17"/>
        </w:numPr>
        <w:ind w:hanging="720"/>
      </w:pPr>
      <w:r w:rsidRPr="000B1730">
        <w:t xml:space="preserve">Lea el siguiente texto: </w:t>
      </w:r>
    </w:p>
    <w:p w14:paraId="0FCE505F" w14:textId="77777777" w:rsidR="000B1730" w:rsidRPr="000B1730" w:rsidRDefault="000B1730" w:rsidP="000B1730">
      <w:pPr>
        <w:pStyle w:val="Default"/>
      </w:pPr>
    </w:p>
    <w:p w14:paraId="78EDF93E" w14:textId="77777777" w:rsidR="000B1730" w:rsidRPr="000B1730" w:rsidRDefault="000B1730" w:rsidP="000B1730">
      <w:pPr>
        <w:pStyle w:val="Default"/>
        <w:jc w:val="both"/>
        <w:rPr>
          <w:rFonts w:ascii="Century Gothic" w:hAnsi="Century Gothic"/>
        </w:rPr>
      </w:pPr>
      <w:r w:rsidRPr="000B1730">
        <w:t>«</w:t>
      </w:r>
      <w:r w:rsidRPr="000B1730">
        <w:rPr>
          <w:rFonts w:ascii="Century Gothic" w:hAnsi="Century Gothic"/>
        </w:rPr>
        <w:t xml:space="preserve">Los bosques húmedos son el hábitat más común </w:t>
      </w:r>
      <w:proofErr w:type="gramStart"/>
      <w:r w:rsidRPr="000B1730">
        <w:rPr>
          <w:rFonts w:ascii="Century Gothic" w:hAnsi="Century Gothic"/>
        </w:rPr>
        <w:t>de las terciopelo</w:t>
      </w:r>
      <w:proofErr w:type="gramEnd"/>
      <w:r w:rsidRPr="000B1730">
        <w:rPr>
          <w:rFonts w:ascii="Century Gothic" w:hAnsi="Century Gothic"/>
        </w:rPr>
        <w:t xml:space="preserve"> y se encuentran en ambas vertientes del país. Además, se caracterizan por ser nocturnas, razón por la que observarlas es aún más difícil y las personas las pisan de forma accidental. </w:t>
      </w:r>
    </w:p>
    <w:p w14:paraId="5C7FAA38" w14:textId="77777777" w:rsidR="000B1730" w:rsidRPr="000B1730" w:rsidRDefault="000B1730" w:rsidP="000B1730">
      <w:pPr>
        <w:pStyle w:val="Default"/>
        <w:jc w:val="both"/>
      </w:pPr>
      <w:r w:rsidRPr="000B1730">
        <w:rPr>
          <w:rFonts w:ascii="Century Gothic" w:hAnsi="Century Gothic"/>
        </w:rPr>
        <w:t>Las mordeduras de serpientes se dan por un acto de defensa de estos animales cuando se sienten amenazados y pisarlos es el accidente más común, por lo que los pies y las piernas son las zonas del cuerpo humano mayormente afectadas. Es decir, las serpientes, incluida la terciopelo, raramente atacarán si no son molestadas</w:t>
      </w:r>
      <w:r w:rsidRPr="000B1730">
        <w:t xml:space="preserve">». </w:t>
      </w:r>
    </w:p>
    <w:p w14:paraId="28B2195C" w14:textId="77777777" w:rsidR="000B1730" w:rsidRPr="000B1730" w:rsidRDefault="000B1730" w:rsidP="000B1730">
      <w:pPr>
        <w:pStyle w:val="Default"/>
        <w:jc w:val="right"/>
      </w:pPr>
      <w:r w:rsidRPr="000B1730">
        <w:rPr>
          <w:b/>
          <w:bCs/>
          <w:i/>
          <w:iCs/>
        </w:rPr>
        <w:t xml:space="preserve">www.ucr.ac.cr </w:t>
      </w:r>
    </w:p>
    <w:p w14:paraId="5383B14B" w14:textId="77777777" w:rsidR="000B1730" w:rsidRPr="000B1730" w:rsidRDefault="000B1730" w:rsidP="000B1730">
      <w:pPr>
        <w:pStyle w:val="Default"/>
        <w:rPr>
          <w:rFonts w:ascii="Century Gothic" w:hAnsi="Century Gothic"/>
        </w:rPr>
      </w:pPr>
      <w:r w:rsidRPr="000B1730">
        <w:rPr>
          <w:rFonts w:ascii="Century Gothic" w:hAnsi="Century Gothic"/>
        </w:rPr>
        <w:t xml:space="preserve">Según el texto anterior, ¿cuál es </w:t>
      </w:r>
      <w:r w:rsidRPr="000B1730">
        <w:rPr>
          <w:rFonts w:ascii="Century Gothic" w:hAnsi="Century Gothic"/>
          <w:color w:val="0070C0"/>
        </w:rPr>
        <w:t xml:space="preserve">la causa </w:t>
      </w:r>
      <w:r w:rsidRPr="000B1730">
        <w:rPr>
          <w:rFonts w:ascii="Century Gothic" w:hAnsi="Century Gothic"/>
        </w:rPr>
        <w:t xml:space="preserve">del ataque de la serpiente terciopelo? </w:t>
      </w:r>
    </w:p>
    <w:p w14:paraId="7E356009" w14:textId="77777777" w:rsidR="000B1730" w:rsidRPr="000B1730" w:rsidRDefault="000B1730" w:rsidP="000B1730">
      <w:pPr>
        <w:pStyle w:val="Default"/>
        <w:numPr>
          <w:ilvl w:val="0"/>
          <w:numId w:val="21"/>
        </w:numPr>
        <w:spacing w:after="90"/>
        <w:rPr>
          <w:rFonts w:ascii="Century Gothic" w:hAnsi="Century Gothic"/>
        </w:rPr>
      </w:pPr>
      <w:r w:rsidRPr="000B1730">
        <w:rPr>
          <w:rFonts w:ascii="Century Gothic" w:hAnsi="Century Gothic"/>
        </w:rPr>
        <w:t xml:space="preserve">A) Ellas son nocturnas. </w:t>
      </w:r>
    </w:p>
    <w:p w14:paraId="60B238A5" w14:textId="77777777" w:rsidR="000B1730" w:rsidRPr="000B1730" w:rsidRDefault="000B1730" w:rsidP="000B1730">
      <w:pPr>
        <w:pStyle w:val="Default"/>
        <w:numPr>
          <w:ilvl w:val="0"/>
          <w:numId w:val="21"/>
        </w:numPr>
        <w:spacing w:after="90"/>
        <w:rPr>
          <w:rFonts w:ascii="Century Gothic" w:hAnsi="Century Gothic"/>
        </w:rPr>
      </w:pPr>
      <w:r w:rsidRPr="000B1730">
        <w:rPr>
          <w:rFonts w:ascii="Century Gothic" w:hAnsi="Century Gothic"/>
        </w:rPr>
        <w:t xml:space="preserve">B) Los seres humanos invaden su espacio. </w:t>
      </w:r>
    </w:p>
    <w:p w14:paraId="30340A0E" w14:textId="77777777" w:rsidR="000B1730" w:rsidRPr="000B1730" w:rsidRDefault="000B1730" w:rsidP="000B1730">
      <w:pPr>
        <w:pStyle w:val="Default"/>
        <w:numPr>
          <w:ilvl w:val="0"/>
          <w:numId w:val="21"/>
        </w:numPr>
        <w:rPr>
          <w:rFonts w:ascii="Century Gothic" w:hAnsi="Century Gothic"/>
        </w:rPr>
      </w:pPr>
      <w:r w:rsidRPr="000B1730">
        <w:rPr>
          <w:rFonts w:ascii="Century Gothic" w:hAnsi="Century Gothic"/>
        </w:rPr>
        <w:t xml:space="preserve">C) La pérdida creciente de bosques húmedos. </w:t>
      </w:r>
    </w:p>
    <w:p w14:paraId="57727514" w14:textId="77777777" w:rsidR="000B1730" w:rsidRPr="000B1730" w:rsidRDefault="000B1730" w:rsidP="000B1730">
      <w:pPr>
        <w:rPr>
          <w:rFonts w:ascii="Century Gothic" w:hAnsi="Century Gothic"/>
          <w:sz w:val="24"/>
          <w:szCs w:val="24"/>
        </w:rPr>
      </w:pPr>
    </w:p>
    <w:p w14:paraId="7880FC74" w14:textId="77777777" w:rsidR="000B1730" w:rsidRPr="000B1730" w:rsidRDefault="000B1730" w:rsidP="000B1730">
      <w:pPr>
        <w:rPr>
          <w:rFonts w:ascii="Century Gothic" w:hAnsi="Century Gothic"/>
          <w:sz w:val="24"/>
          <w:szCs w:val="24"/>
        </w:rPr>
      </w:pPr>
    </w:p>
    <w:p w14:paraId="513E2C18" w14:textId="77777777" w:rsidR="000B1730" w:rsidRPr="000B1730" w:rsidRDefault="000B1730" w:rsidP="000B1730">
      <w:pPr>
        <w:rPr>
          <w:rFonts w:ascii="Century Gothic" w:hAnsi="Century Gothic"/>
          <w:sz w:val="24"/>
          <w:szCs w:val="24"/>
        </w:rPr>
      </w:pPr>
    </w:p>
    <w:p w14:paraId="66934744" w14:textId="77777777" w:rsidR="000B1730" w:rsidRPr="000B1730" w:rsidRDefault="000B1730" w:rsidP="000B1730">
      <w:pPr>
        <w:rPr>
          <w:rFonts w:ascii="Century Gothic" w:hAnsi="Century Gothic"/>
          <w:sz w:val="24"/>
          <w:szCs w:val="24"/>
        </w:rPr>
      </w:pPr>
    </w:p>
    <w:p w14:paraId="7375BF10" w14:textId="77777777" w:rsidR="000B1730" w:rsidRPr="000B1730" w:rsidRDefault="000B1730" w:rsidP="000B1730">
      <w:pPr>
        <w:rPr>
          <w:rFonts w:ascii="Century Gothic" w:hAnsi="Century Gothic"/>
          <w:sz w:val="24"/>
          <w:szCs w:val="24"/>
        </w:rPr>
      </w:pPr>
    </w:p>
    <w:p w14:paraId="5D0270BB" w14:textId="77777777" w:rsidR="000B1730" w:rsidRPr="000B1730" w:rsidRDefault="000B1730" w:rsidP="000B1730">
      <w:pPr>
        <w:pStyle w:val="Prrafodelista"/>
        <w:numPr>
          <w:ilvl w:val="0"/>
          <w:numId w:val="17"/>
        </w:numPr>
        <w:rPr>
          <w:rFonts w:ascii="Century Gothic" w:hAnsi="Century Gothic"/>
          <w:sz w:val="24"/>
          <w:szCs w:val="24"/>
        </w:rPr>
      </w:pPr>
      <w:r w:rsidRPr="000B1730">
        <w:rPr>
          <w:rFonts w:ascii="Century Gothic" w:hAnsi="Century Gothic"/>
          <w:sz w:val="24"/>
          <w:szCs w:val="24"/>
        </w:rPr>
        <w:lastRenderedPageBreak/>
        <w:t xml:space="preserve">Lea el siguiente texto: </w:t>
      </w:r>
    </w:p>
    <w:p w14:paraId="41ABA86D"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«Para que se produzca una tormenta eléctrica, se tienen que combinar factores como la presencia de humedad en el ambiente y altas temperaturas. Este fenómeno climático es usual en las épocas de primavera y verano, y suele estar acompañado de fuertes vientos, lluvia, granizo e incluso nieve. Según la ciencia, la aparición de los rayos se produce en el momento en que las partículas de hielo o nieve chocan entre sí, generando chispas y descargas eléctricas». </w:t>
      </w:r>
    </w:p>
    <w:p w14:paraId="7169260D" w14:textId="77777777" w:rsidR="000B1730" w:rsidRPr="000B1730" w:rsidRDefault="000B1730" w:rsidP="000B1730">
      <w:pPr>
        <w:pStyle w:val="Default"/>
        <w:jc w:val="right"/>
      </w:pPr>
      <w:r w:rsidRPr="000B1730">
        <w:rPr>
          <w:b/>
          <w:bCs/>
          <w:i/>
          <w:iCs/>
        </w:rPr>
        <w:t xml:space="preserve">www.achs.cl.com </w:t>
      </w:r>
    </w:p>
    <w:p w14:paraId="69E5B35C" w14:textId="77777777" w:rsidR="000B1730" w:rsidRPr="000B1730" w:rsidRDefault="000B1730" w:rsidP="000B1730">
      <w:pPr>
        <w:pStyle w:val="Default"/>
        <w:rPr>
          <w:rFonts w:ascii="Century Gothic" w:hAnsi="Century Gothic"/>
        </w:rPr>
      </w:pPr>
      <w:r w:rsidRPr="000B1730">
        <w:rPr>
          <w:rFonts w:ascii="Century Gothic" w:hAnsi="Century Gothic"/>
        </w:rPr>
        <w:t xml:space="preserve">Según el texto anterior, ¿cuál es la </w:t>
      </w:r>
      <w:r w:rsidRPr="000B1730">
        <w:rPr>
          <w:rFonts w:ascii="Century Gothic" w:hAnsi="Century Gothic"/>
          <w:color w:val="0070C0"/>
        </w:rPr>
        <w:t>causa</w:t>
      </w:r>
      <w:r w:rsidRPr="000B1730">
        <w:rPr>
          <w:rFonts w:ascii="Century Gothic" w:hAnsi="Century Gothic"/>
        </w:rPr>
        <w:t xml:space="preserve"> que origina las tormentas eléctricas?</w:t>
      </w:r>
    </w:p>
    <w:p w14:paraId="2C1ECD54" w14:textId="77777777" w:rsidR="000B1730" w:rsidRPr="000B1730" w:rsidRDefault="000B1730" w:rsidP="000B1730">
      <w:pPr>
        <w:pStyle w:val="Default"/>
        <w:rPr>
          <w:rFonts w:ascii="Century Gothic" w:hAnsi="Century Gothic"/>
        </w:rPr>
      </w:pPr>
    </w:p>
    <w:p w14:paraId="34B7E17D" w14:textId="77777777" w:rsidR="000B1730" w:rsidRPr="000B1730" w:rsidRDefault="000B1730" w:rsidP="000B1730">
      <w:pPr>
        <w:pStyle w:val="Default"/>
        <w:numPr>
          <w:ilvl w:val="0"/>
          <w:numId w:val="22"/>
        </w:numPr>
        <w:spacing w:after="88"/>
        <w:rPr>
          <w:rFonts w:ascii="Century Gothic" w:hAnsi="Century Gothic"/>
        </w:rPr>
      </w:pPr>
      <w:r w:rsidRPr="000B1730">
        <w:rPr>
          <w:rFonts w:ascii="Century Gothic" w:hAnsi="Century Gothic"/>
        </w:rPr>
        <w:t xml:space="preserve">A) La falta de lluvias en zonas donde la sequía dura largos periodos. </w:t>
      </w:r>
    </w:p>
    <w:p w14:paraId="0D524750" w14:textId="77777777" w:rsidR="000B1730" w:rsidRPr="000B1730" w:rsidRDefault="000B1730" w:rsidP="000B1730">
      <w:pPr>
        <w:pStyle w:val="Default"/>
        <w:numPr>
          <w:ilvl w:val="0"/>
          <w:numId w:val="22"/>
        </w:numPr>
        <w:spacing w:after="88"/>
        <w:rPr>
          <w:rFonts w:ascii="Century Gothic" w:hAnsi="Century Gothic"/>
        </w:rPr>
      </w:pPr>
      <w:r w:rsidRPr="000B1730">
        <w:rPr>
          <w:rFonts w:ascii="Century Gothic" w:hAnsi="Century Gothic"/>
        </w:rPr>
        <w:t xml:space="preserve">B) La confluencia entre temperaturas altas y la humedad ambiental. </w:t>
      </w:r>
    </w:p>
    <w:p w14:paraId="288685CE" w14:textId="77777777" w:rsidR="000B1730" w:rsidRPr="000B1730" w:rsidRDefault="000B1730" w:rsidP="000B1730">
      <w:pPr>
        <w:pStyle w:val="Default"/>
        <w:numPr>
          <w:ilvl w:val="0"/>
          <w:numId w:val="22"/>
        </w:numPr>
        <w:rPr>
          <w:rFonts w:ascii="Century Gothic" w:hAnsi="Century Gothic"/>
        </w:rPr>
      </w:pPr>
      <w:r w:rsidRPr="000B1730">
        <w:rPr>
          <w:rFonts w:ascii="Century Gothic" w:hAnsi="Century Gothic"/>
        </w:rPr>
        <w:t xml:space="preserve">C) El exceso de calor que produce el calentamiento de los suelos. </w:t>
      </w:r>
    </w:p>
    <w:p w14:paraId="4BC7FD16" w14:textId="77777777" w:rsidR="000B1730" w:rsidRPr="000B1730" w:rsidRDefault="000B1730" w:rsidP="000B1730">
      <w:pPr>
        <w:pStyle w:val="Default"/>
        <w:rPr>
          <w:rFonts w:ascii="Century Gothic" w:hAnsi="Century Gothic"/>
        </w:rPr>
      </w:pPr>
      <w:r w:rsidRPr="000B1730">
        <w:rPr>
          <w:rFonts w:ascii="Century Gothic" w:hAnsi="Century Gothic"/>
        </w:rPr>
        <w:t xml:space="preserve"> </w:t>
      </w:r>
    </w:p>
    <w:p w14:paraId="5245193F" w14:textId="77777777" w:rsidR="000B1730" w:rsidRPr="000B1730" w:rsidRDefault="000B1730" w:rsidP="000B1730">
      <w:pPr>
        <w:pStyle w:val="Default"/>
        <w:rPr>
          <w:rFonts w:ascii="Century Gothic" w:hAnsi="Century Gothic"/>
        </w:rPr>
      </w:pPr>
    </w:p>
    <w:p w14:paraId="3FE66113" w14:textId="77777777" w:rsidR="000B1730" w:rsidRPr="000B1730" w:rsidRDefault="000B1730" w:rsidP="000B1730">
      <w:pPr>
        <w:pStyle w:val="Default"/>
        <w:rPr>
          <w:rFonts w:ascii="Century Gothic" w:hAnsi="Century Gothic"/>
        </w:rPr>
      </w:pPr>
    </w:p>
    <w:p w14:paraId="0426F1EB" w14:textId="77777777" w:rsidR="000B1730" w:rsidRPr="000B1730" w:rsidRDefault="000B1730" w:rsidP="000B1730">
      <w:pPr>
        <w:pStyle w:val="Default"/>
        <w:numPr>
          <w:ilvl w:val="0"/>
          <w:numId w:val="17"/>
        </w:numPr>
        <w:rPr>
          <w:rFonts w:ascii="Century Gothic" w:hAnsi="Century Gothic"/>
        </w:rPr>
      </w:pPr>
      <w:r w:rsidRPr="000B1730">
        <w:rPr>
          <w:rFonts w:ascii="Century Gothic" w:hAnsi="Century Gothic"/>
        </w:rPr>
        <w:t xml:space="preserve">Lea el siguiente texto: </w:t>
      </w:r>
    </w:p>
    <w:p w14:paraId="651B79F1" w14:textId="77777777" w:rsidR="000B1730" w:rsidRPr="000B1730" w:rsidRDefault="000B1730" w:rsidP="000B1730">
      <w:pPr>
        <w:pStyle w:val="Default"/>
        <w:ind w:left="720"/>
        <w:rPr>
          <w:rFonts w:ascii="Century Gothic" w:hAnsi="Century Gothic"/>
        </w:rPr>
      </w:pPr>
    </w:p>
    <w:p w14:paraId="6A220DE1"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«Las ratas son animales que viven próximos al ser humano. Se han adaptado a las ciudades y eligen sobre todo aquellos lugares donde hay suciedad y basura. Adquieren hábitos diferentes de comida, llegando a devorar hasta el 10% de su peso cada día y se reproducen a una velocidad asombrosa. </w:t>
      </w:r>
    </w:p>
    <w:p w14:paraId="377B7031"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El promedio de vida de las ratas es de un año, pero comienzan a procrear a partir de los tres meses de edad y pueden criar hasta cinco veces en un año, con un promedio de 8 a 12 crías. Lo que hace que literalmente por la velocidad de procreación, las ratas sean consideradas plagas». </w:t>
      </w:r>
    </w:p>
    <w:p w14:paraId="158BE085" w14:textId="77777777" w:rsidR="000B1730" w:rsidRPr="000B1730" w:rsidRDefault="000B1730" w:rsidP="000B1730">
      <w:pPr>
        <w:pStyle w:val="Default"/>
        <w:jc w:val="right"/>
        <w:rPr>
          <w:rFonts w:ascii="Century Gothic" w:hAnsi="Century Gothic"/>
          <w:b/>
          <w:bCs/>
          <w:i/>
          <w:iCs/>
        </w:rPr>
      </w:pPr>
      <w:hyperlink r:id="rId8" w:history="1">
        <w:r w:rsidRPr="000B1730">
          <w:rPr>
            <w:rStyle w:val="Hipervnculo"/>
            <w:rFonts w:ascii="Century Gothic" w:hAnsi="Century Gothic"/>
            <w:b/>
            <w:bCs/>
            <w:i/>
            <w:iCs/>
          </w:rPr>
          <w:t>www.higieneambiental.com</w:t>
        </w:r>
      </w:hyperlink>
      <w:r w:rsidRPr="000B1730">
        <w:rPr>
          <w:rFonts w:ascii="Century Gothic" w:hAnsi="Century Gothic"/>
          <w:b/>
          <w:bCs/>
          <w:i/>
          <w:iCs/>
        </w:rPr>
        <w:t xml:space="preserve"> </w:t>
      </w:r>
    </w:p>
    <w:p w14:paraId="32310431" w14:textId="77777777" w:rsidR="000B1730" w:rsidRPr="000B1730" w:rsidRDefault="000B1730" w:rsidP="000B1730">
      <w:pPr>
        <w:pStyle w:val="Default"/>
        <w:jc w:val="right"/>
        <w:rPr>
          <w:rFonts w:ascii="Century Gothic" w:hAnsi="Century Gothic"/>
        </w:rPr>
      </w:pPr>
    </w:p>
    <w:p w14:paraId="1D7A9648" w14:textId="77777777" w:rsidR="000B1730" w:rsidRPr="000B1730" w:rsidRDefault="000B1730" w:rsidP="000B1730">
      <w:pPr>
        <w:pStyle w:val="Default"/>
        <w:rPr>
          <w:rFonts w:ascii="Century Gothic" w:hAnsi="Century Gothic"/>
        </w:rPr>
      </w:pPr>
      <w:r w:rsidRPr="000B1730">
        <w:rPr>
          <w:rFonts w:ascii="Century Gothic" w:hAnsi="Century Gothic"/>
        </w:rPr>
        <w:t xml:space="preserve">Según el texto anterior, ¿cuál es la </w:t>
      </w:r>
      <w:r w:rsidRPr="000B1730">
        <w:rPr>
          <w:rFonts w:ascii="Century Gothic" w:hAnsi="Century Gothic"/>
          <w:b/>
          <w:color w:val="0070C0"/>
        </w:rPr>
        <w:t>causa</w:t>
      </w:r>
      <w:r w:rsidRPr="000B1730">
        <w:rPr>
          <w:rFonts w:ascii="Century Gothic" w:hAnsi="Century Gothic"/>
        </w:rPr>
        <w:t xml:space="preserve"> de considerar a las ratas como una plaga? </w:t>
      </w:r>
    </w:p>
    <w:p w14:paraId="02E410C4" w14:textId="77777777" w:rsidR="000B1730" w:rsidRPr="000B1730" w:rsidRDefault="000B1730" w:rsidP="000B1730">
      <w:pPr>
        <w:pStyle w:val="Default"/>
        <w:rPr>
          <w:rFonts w:ascii="Century Gothic" w:hAnsi="Century Gothic"/>
        </w:rPr>
      </w:pPr>
    </w:p>
    <w:p w14:paraId="0263E30F" w14:textId="77777777" w:rsidR="000B1730" w:rsidRPr="000B1730" w:rsidRDefault="000B1730" w:rsidP="000B1730">
      <w:pPr>
        <w:pStyle w:val="Default"/>
        <w:numPr>
          <w:ilvl w:val="0"/>
          <w:numId w:val="23"/>
        </w:numPr>
        <w:spacing w:after="88"/>
        <w:rPr>
          <w:rFonts w:ascii="Century Gothic" w:hAnsi="Century Gothic"/>
        </w:rPr>
      </w:pPr>
      <w:r w:rsidRPr="000B1730">
        <w:rPr>
          <w:rFonts w:ascii="Century Gothic" w:hAnsi="Century Gothic"/>
        </w:rPr>
        <w:t xml:space="preserve">A) La capacidad de consumir el 10% de su peso. </w:t>
      </w:r>
    </w:p>
    <w:p w14:paraId="4D0A5E3D" w14:textId="77777777" w:rsidR="000B1730" w:rsidRPr="000B1730" w:rsidRDefault="000B1730" w:rsidP="000B1730">
      <w:pPr>
        <w:pStyle w:val="Default"/>
        <w:numPr>
          <w:ilvl w:val="0"/>
          <w:numId w:val="23"/>
        </w:numPr>
        <w:spacing w:after="88"/>
        <w:rPr>
          <w:rFonts w:ascii="Century Gothic" w:hAnsi="Century Gothic"/>
        </w:rPr>
      </w:pPr>
      <w:r w:rsidRPr="000B1730">
        <w:rPr>
          <w:rFonts w:ascii="Century Gothic" w:hAnsi="Century Gothic"/>
        </w:rPr>
        <w:t xml:space="preserve">B) La velocidad de reproducción que las caracteriza. </w:t>
      </w:r>
    </w:p>
    <w:p w14:paraId="21CE25F2" w14:textId="77777777" w:rsidR="000B1730" w:rsidRPr="000B1730" w:rsidRDefault="000B1730" w:rsidP="000B1730">
      <w:pPr>
        <w:pStyle w:val="Default"/>
        <w:numPr>
          <w:ilvl w:val="0"/>
          <w:numId w:val="23"/>
        </w:numPr>
        <w:rPr>
          <w:rFonts w:ascii="Century Gothic" w:hAnsi="Century Gothic"/>
        </w:rPr>
      </w:pPr>
      <w:r w:rsidRPr="000B1730">
        <w:rPr>
          <w:rFonts w:ascii="Century Gothic" w:hAnsi="Century Gothic"/>
        </w:rPr>
        <w:t xml:space="preserve">C) La habilidad de sobrevivir en lugares sucios y con basura. </w:t>
      </w:r>
    </w:p>
    <w:p w14:paraId="7C92744D" w14:textId="77777777" w:rsidR="000B1730" w:rsidRDefault="000B1730" w:rsidP="000B1730">
      <w:pPr>
        <w:rPr>
          <w:rFonts w:ascii="Century Gothic" w:hAnsi="Century Gothic"/>
          <w:sz w:val="24"/>
          <w:szCs w:val="24"/>
        </w:rPr>
      </w:pPr>
    </w:p>
    <w:p w14:paraId="7810A68B" w14:textId="77777777" w:rsidR="000B1730" w:rsidRDefault="000B1730" w:rsidP="000B1730">
      <w:pPr>
        <w:rPr>
          <w:rFonts w:ascii="Century Gothic" w:hAnsi="Century Gothic"/>
          <w:sz w:val="24"/>
          <w:szCs w:val="24"/>
        </w:rPr>
      </w:pPr>
    </w:p>
    <w:p w14:paraId="64E62638" w14:textId="77777777" w:rsidR="000B1730" w:rsidRDefault="000B1730" w:rsidP="000B1730">
      <w:pPr>
        <w:rPr>
          <w:rFonts w:ascii="Century Gothic" w:hAnsi="Century Gothic"/>
          <w:sz w:val="24"/>
          <w:szCs w:val="24"/>
        </w:rPr>
      </w:pPr>
    </w:p>
    <w:p w14:paraId="187BB953" w14:textId="77777777" w:rsidR="000B1730" w:rsidRDefault="000B1730" w:rsidP="000B1730">
      <w:pPr>
        <w:rPr>
          <w:rFonts w:ascii="Century Gothic" w:hAnsi="Century Gothic"/>
          <w:sz w:val="24"/>
          <w:szCs w:val="24"/>
        </w:rPr>
      </w:pPr>
    </w:p>
    <w:p w14:paraId="458B31A9" w14:textId="77777777" w:rsidR="000B1730" w:rsidRDefault="000B1730" w:rsidP="000B1730">
      <w:pPr>
        <w:rPr>
          <w:rFonts w:ascii="Century Gothic" w:hAnsi="Century Gothic"/>
          <w:sz w:val="24"/>
          <w:szCs w:val="24"/>
        </w:rPr>
      </w:pPr>
    </w:p>
    <w:p w14:paraId="105A92FD" w14:textId="77777777" w:rsidR="000B1730" w:rsidRPr="000B1730" w:rsidRDefault="000B1730" w:rsidP="000B1730">
      <w:pPr>
        <w:rPr>
          <w:rFonts w:ascii="Century Gothic" w:hAnsi="Century Gothic"/>
          <w:sz w:val="24"/>
          <w:szCs w:val="24"/>
        </w:rPr>
      </w:pPr>
    </w:p>
    <w:p w14:paraId="1984A171" w14:textId="77777777" w:rsidR="000B1730" w:rsidRPr="000B1730" w:rsidRDefault="000B1730" w:rsidP="000B1730">
      <w:pPr>
        <w:pStyle w:val="Default"/>
      </w:pPr>
    </w:p>
    <w:p w14:paraId="10321C15" w14:textId="77777777" w:rsidR="000B1730" w:rsidRPr="000B1730" w:rsidRDefault="000B1730" w:rsidP="000B1730">
      <w:pPr>
        <w:pStyle w:val="Default"/>
        <w:numPr>
          <w:ilvl w:val="0"/>
          <w:numId w:val="17"/>
        </w:numPr>
        <w:rPr>
          <w:rFonts w:ascii="Century Gothic" w:hAnsi="Century Gothic"/>
        </w:rPr>
      </w:pPr>
      <w:r w:rsidRPr="000B1730">
        <w:rPr>
          <w:rFonts w:ascii="Century Gothic" w:hAnsi="Century Gothic"/>
        </w:rPr>
        <w:t xml:space="preserve">Lea el siguiente texto: </w:t>
      </w:r>
    </w:p>
    <w:p w14:paraId="6D6C15A9" w14:textId="77777777" w:rsidR="000B1730" w:rsidRPr="000B1730" w:rsidRDefault="000B1730" w:rsidP="000B1730">
      <w:pPr>
        <w:pStyle w:val="Default"/>
        <w:ind w:left="720"/>
        <w:rPr>
          <w:rFonts w:ascii="Century Gothic" w:hAnsi="Century Gothic"/>
        </w:rPr>
      </w:pPr>
    </w:p>
    <w:p w14:paraId="6687F1E6"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«El cambio climático afecta a todas las regiones del mundo. Los casquetes polares se están fundiendo y el nivel del mar está subiendo. En algunas regiones, los fenómenos meteorológicos extremos y las inundaciones son cada vez más frecuentes, y en otras se registran olas de calor y sequías». </w:t>
      </w:r>
    </w:p>
    <w:p w14:paraId="0857E7FD" w14:textId="77777777" w:rsidR="000B1730" w:rsidRPr="000B1730" w:rsidRDefault="000B1730" w:rsidP="000B1730">
      <w:pPr>
        <w:pStyle w:val="Default"/>
        <w:jc w:val="right"/>
        <w:rPr>
          <w:rFonts w:ascii="Century Gothic" w:hAnsi="Century Gothic"/>
        </w:rPr>
      </w:pPr>
      <w:r w:rsidRPr="000B1730">
        <w:rPr>
          <w:rFonts w:ascii="Century Gothic" w:hAnsi="Century Gothic"/>
          <w:b/>
          <w:bCs/>
          <w:i/>
          <w:iCs/>
        </w:rPr>
        <w:t xml:space="preserve">                                                                                                                                          www.ec.europa.eu </w:t>
      </w:r>
    </w:p>
    <w:p w14:paraId="2F6B89D0" w14:textId="77777777" w:rsidR="000B1730" w:rsidRPr="000B1730" w:rsidRDefault="000B1730" w:rsidP="000B1730">
      <w:pPr>
        <w:pStyle w:val="Default"/>
        <w:jc w:val="both"/>
        <w:rPr>
          <w:rFonts w:ascii="Century Gothic" w:hAnsi="Century Gothic"/>
        </w:rPr>
      </w:pPr>
    </w:p>
    <w:p w14:paraId="4B92AD2E" w14:textId="77777777" w:rsidR="000B1730" w:rsidRPr="000B1730" w:rsidRDefault="000B1730" w:rsidP="000B1730">
      <w:pPr>
        <w:pStyle w:val="Default"/>
        <w:jc w:val="both"/>
        <w:rPr>
          <w:rFonts w:ascii="Century Gothic" w:hAnsi="Century Gothic"/>
        </w:rPr>
      </w:pPr>
      <w:r w:rsidRPr="000B1730">
        <w:rPr>
          <w:rFonts w:ascii="Century Gothic" w:hAnsi="Century Gothic"/>
        </w:rPr>
        <w:t xml:space="preserve">De acuerdo con el texto anterior, </w:t>
      </w:r>
      <w:r w:rsidRPr="000B1730">
        <w:rPr>
          <w:rFonts w:ascii="Century Gothic" w:hAnsi="Century Gothic"/>
          <w:color w:val="0070C0"/>
        </w:rPr>
        <w:t xml:space="preserve">un efecto </w:t>
      </w:r>
      <w:r w:rsidRPr="000B1730">
        <w:rPr>
          <w:rFonts w:ascii="Century Gothic" w:hAnsi="Century Gothic"/>
        </w:rPr>
        <w:t xml:space="preserve">del cambio climático es </w:t>
      </w:r>
    </w:p>
    <w:p w14:paraId="550A9587" w14:textId="77777777" w:rsidR="000B1730" w:rsidRPr="000B1730" w:rsidRDefault="000B1730" w:rsidP="000B1730">
      <w:pPr>
        <w:pStyle w:val="Default"/>
        <w:rPr>
          <w:rFonts w:ascii="Century Gothic" w:hAnsi="Century Gothic"/>
        </w:rPr>
      </w:pPr>
    </w:p>
    <w:p w14:paraId="12173164" w14:textId="77777777" w:rsidR="000B1730" w:rsidRPr="000B1730" w:rsidRDefault="000B1730" w:rsidP="000B1730">
      <w:pPr>
        <w:pStyle w:val="Default"/>
        <w:numPr>
          <w:ilvl w:val="0"/>
          <w:numId w:val="24"/>
        </w:numPr>
        <w:spacing w:after="91"/>
        <w:rPr>
          <w:rFonts w:ascii="Century Gothic" w:hAnsi="Century Gothic"/>
        </w:rPr>
      </w:pPr>
      <w:r w:rsidRPr="000B1730">
        <w:rPr>
          <w:rFonts w:ascii="Century Gothic" w:hAnsi="Century Gothic"/>
        </w:rPr>
        <w:t xml:space="preserve">A) la reforestación de bosques sobreexplotados. </w:t>
      </w:r>
    </w:p>
    <w:p w14:paraId="1ECE7889" w14:textId="77777777" w:rsidR="000B1730" w:rsidRPr="000B1730" w:rsidRDefault="000B1730" w:rsidP="000B1730">
      <w:pPr>
        <w:pStyle w:val="Default"/>
        <w:numPr>
          <w:ilvl w:val="0"/>
          <w:numId w:val="24"/>
        </w:numPr>
        <w:spacing w:after="91"/>
        <w:rPr>
          <w:rFonts w:ascii="Century Gothic" w:hAnsi="Century Gothic"/>
        </w:rPr>
      </w:pPr>
      <w:r w:rsidRPr="000B1730">
        <w:rPr>
          <w:rFonts w:ascii="Century Gothic" w:hAnsi="Century Gothic"/>
        </w:rPr>
        <w:t xml:space="preserve">B) el aumento de inundaciones en diferentes lugares. </w:t>
      </w:r>
    </w:p>
    <w:p w14:paraId="71F2E3E0" w14:textId="77777777" w:rsidR="000B1730" w:rsidRPr="000B1730" w:rsidRDefault="000B1730" w:rsidP="000B1730">
      <w:pPr>
        <w:pStyle w:val="Default"/>
        <w:numPr>
          <w:ilvl w:val="0"/>
          <w:numId w:val="24"/>
        </w:numPr>
        <w:rPr>
          <w:rFonts w:ascii="Century Gothic" w:hAnsi="Century Gothic"/>
        </w:rPr>
      </w:pPr>
      <w:r w:rsidRPr="000B1730">
        <w:rPr>
          <w:rFonts w:ascii="Century Gothic" w:hAnsi="Century Gothic"/>
        </w:rPr>
        <w:t xml:space="preserve">C) la escasez de alimento cerca de los polos terrestres. </w:t>
      </w:r>
    </w:p>
    <w:p w14:paraId="0E1D0CDA" w14:textId="77777777" w:rsidR="000B1730" w:rsidRPr="000B1730" w:rsidRDefault="000B1730" w:rsidP="000B1730">
      <w:pPr>
        <w:pStyle w:val="Default"/>
        <w:rPr>
          <w:rFonts w:ascii="Century Gothic" w:hAnsi="Century Gothic"/>
        </w:rPr>
      </w:pPr>
    </w:p>
    <w:p w14:paraId="0B82C012" w14:textId="77777777" w:rsidR="000B1730" w:rsidRPr="000B1730" w:rsidRDefault="000B1730" w:rsidP="000B1730">
      <w:pPr>
        <w:pStyle w:val="Prrafodelista"/>
        <w:numPr>
          <w:ilvl w:val="0"/>
          <w:numId w:val="17"/>
        </w:numPr>
        <w:rPr>
          <w:rFonts w:ascii="Century Gothic" w:hAnsi="Century Gothic"/>
          <w:sz w:val="24"/>
          <w:szCs w:val="24"/>
        </w:rPr>
      </w:pPr>
      <w:r w:rsidRPr="000B1730">
        <w:rPr>
          <w:rFonts w:ascii="Century Gothic" w:hAnsi="Century Gothic"/>
          <w:sz w:val="24"/>
          <w:szCs w:val="24"/>
        </w:rPr>
        <w:t>Lea el siguiente texto:</w:t>
      </w:r>
    </w:p>
    <w:p w14:paraId="320F20D9" w14:textId="77777777" w:rsidR="000B1730" w:rsidRPr="000B1730" w:rsidRDefault="000B1730" w:rsidP="000B1730">
      <w:pPr>
        <w:jc w:val="both"/>
        <w:rPr>
          <w:rFonts w:ascii="Century Gothic" w:hAnsi="Century Gothic"/>
          <w:sz w:val="24"/>
          <w:szCs w:val="24"/>
        </w:rPr>
      </w:pPr>
      <w:r w:rsidRPr="000B1730">
        <w:rPr>
          <w:rFonts w:ascii="Century Gothic" w:hAnsi="Century Gothic"/>
          <w:sz w:val="24"/>
          <w:szCs w:val="24"/>
        </w:rPr>
        <w:t xml:space="preserve">«Los bebés que pasan mucho tiempo en compañía de perros tienen menos infecciones de oído y sufren menos enfermedades respiratorias que aquellos que no conviven con animales domésticos, según un estudio que publica la revista </w:t>
      </w:r>
      <w:proofErr w:type="spellStart"/>
      <w:r w:rsidRPr="000B1730">
        <w:rPr>
          <w:rFonts w:ascii="Century Gothic" w:hAnsi="Century Gothic"/>
          <w:sz w:val="24"/>
          <w:szCs w:val="24"/>
        </w:rPr>
        <w:t>Pediatrics</w:t>
      </w:r>
      <w:proofErr w:type="spellEnd"/>
      <w:r w:rsidRPr="000B1730">
        <w:rPr>
          <w:rFonts w:ascii="Century Gothic" w:hAnsi="Century Gothic"/>
          <w:sz w:val="24"/>
          <w:szCs w:val="24"/>
        </w:rPr>
        <w:t>. Una posible explicación, según los autores, es que, al estar cerca de un perro que pasa por lo menos parte de su día al aire libre, el sistema inmunológico de un niño en el primer año de vida se vería estimulado y maduraría más rápido que el del resto de los bebés. Los gatos también podrían transmitir cierta protección frente a las infecciones a los bebés».</w:t>
      </w:r>
    </w:p>
    <w:p w14:paraId="096BE20D" w14:textId="77777777" w:rsidR="000B1730" w:rsidRPr="000B1730" w:rsidRDefault="000B1730" w:rsidP="000B1730">
      <w:pPr>
        <w:jc w:val="right"/>
        <w:rPr>
          <w:rFonts w:ascii="Century Gothic" w:hAnsi="Century Gothic"/>
          <w:sz w:val="24"/>
          <w:szCs w:val="24"/>
        </w:rPr>
      </w:pPr>
      <w:r w:rsidRPr="000B1730">
        <w:rPr>
          <w:rFonts w:ascii="Century Gothic" w:hAnsi="Century Gothic"/>
          <w:sz w:val="24"/>
          <w:szCs w:val="24"/>
        </w:rPr>
        <w:t xml:space="preserve">                                                                                                                 www.muyinteresante.es</w:t>
      </w:r>
    </w:p>
    <w:p w14:paraId="0ACBCF90" w14:textId="77777777" w:rsidR="000B1730" w:rsidRPr="000B1730" w:rsidRDefault="000B1730" w:rsidP="000B1730">
      <w:pPr>
        <w:rPr>
          <w:rFonts w:ascii="Century Gothic" w:hAnsi="Century Gothic"/>
          <w:sz w:val="24"/>
          <w:szCs w:val="24"/>
        </w:rPr>
      </w:pPr>
      <w:r w:rsidRPr="000B1730">
        <w:rPr>
          <w:rFonts w:ascii="Century Gothic" w:hAnsi="Century Gothic"/>
          <w:sz w:val="24"/>
          <w:szCs w:val="24"/>
        </w:rPr>
        <w:t xml:space="preserve">Según el texto anterior, ¿qué </w:t>
      </w:r>
      <w:r w:rsidRPr="000B1730">
        <w:rPr>
          <w:rFonts w:ascii="Century Gothic" w:hAnsi="Century Gothic"/>
          <w:b/>
          <w:color w:val="0070C0"/>
          <w:sz w:val="24"/>
          <w:szCs w:val="24"/>
        </w:rPr>
        <w:t>efecto</w:t>
      </w:r>
      <w:r w:rsidRPr="000B1730">
        <w:rPr>
          <w:rFonts w:ascii="Century Gothic" w:hAnsi="Century Gothic"/>
          <w:sz w:val="24"/>
          <w:szCs w:val="24"/>
        </w:rPr>
        <w:t xml:space="preserve"> genera que los bebés convivan en un espacio con perros?</w:t>
      </w:r>
    </w:p>
    <w:p w14:paraId="47E67BB0" w14:textId="77777777" w:rsidR="000B1730" w:rsidRPr="000B1730" w:rsidRDefault="000B1730" w:rsidP="000B1730">
      <w:pPr>
        <w:rPr>
          <w:rFonts w:ascii="Century Gothic" w:hAnsi="Century Gothic"/>
          <w:sz w:val="24"/>
          <w:szCs w:val="24"/>
        </w:rPr>
      </w:pPr>
      <w:r w:rsidRPr="000B1730">
        <w:rPr>
          <w:rFonts w:ascii="Century Gothic" w:hAnsi="Century Gothic"/>
          <w:sz w:val="24"/>
          <w:szCs w:val="24"/>
        </w:rPr>
        <w:t>A) Fortalece los pulmones.</w:t>
      </w:r>
    </w:p>
    <w:p w14:paraId="7023E780" w14:textId="77777777" w:rsidR="000B1730" w:rsidRPr="000B1730" w:rsidRDefault="000B1730" w:rsidP="000B1730">
      <w:pPr>
        <w:rPr>
          <w:rFonts w:ascii="Century Gothic" w:hAnsi="Century Gothic"/>
          <w:sz w:val="24"/>
          <w:szCs w:val="24"/>
        </w:rPr>
      </w:pPr>
      <w:r w:rsidRPr="000B1730">
        <w:rPr>
          <w:rFonts w:ascii="Century Gothic" w:hAnsi="Century Gothic"/>
          <w:sz w:val="24"/>
          <w:szCs w:val="24"/>
        </w:rPr>
        <w:t>B) Elimina infecciones del oído.</w:t>
      </w:r>
    </w:p>
    <w:p w14:paraId="2C750E2A" w14:textId="77777777" w:rsidR="000B1730" w:rsidRPr="000B1730" w:rsidRDefault="000B1730" w:rsidP="000B1730">
      <w:pPr>
        <w:rPr>
          <w:rFonts w:ascii="Century Gothic" w:hAnsi="Century Gothic"/>
          <w:sz w:val="24"/>
          <w:szCs w:val="24"/>
        </w:rPr>
      </w:pPr>
      <w:r w:rsidRPr="000B1730">
        <w:rPr>
          <w:rFonts w:ascii="Century Gothic" w:hAnsi="Century Gothic"/>
          <w:sz w:val="24"/>
          <w:szCs w:val="24"/>
        </w:rPr>
        <w:t>C) Estimula el sistema inmunológico.</w:t>
      </w:r>
    </w:p>
    <w:p w14:paraId="21AD340E" w14:textId="77777777" w:rsidR="000B1730" w:rsidRPr="000B1730" w:rsidRDefault="000B1730" w:rsidP="000B1730">
      <w:pPr>
        <w:rPr>
          <w:rFonts w:ascii="Century Gothic" w:hAnsi="Century Gothic"/>
          <w:sz w:val="24"/>
          <w:szCs w:val="24"/>
        </w:rPr>
      </w:pPr>
    </w:p>
    <w:p w14:paraId="0CB2CBEA" w14:textId="77777777" w:rsidR="000B1730" w:rsidRDefault="000B1730" w:rsidP="000B1730">
      <w:pPr>
        <w:tabs>
          <w:tab w:val="left" w:pos="1103"/>
        </w:tabs>
        <w:rPr>
          <w:rFonts w:ascii="Century Gothic" w:hAnsi="Century Gothic"/>
          <w:sz w:val="24"/>
          <w:szCs w:val="24"/>
        </w:rPr>
      </w:pPr>
    </w:p>
    <w:p w14:paraId="2274157C" w14:textId="77777777" w:rsidR="000B1730" w:rsidRDefault="000B1730" w:rsidP="000B1730">
      <w:pPr>
        <w:tabs>
          <w:tab w:val="left" w:pos="1103"/>
        </w:tabs>
        <w:rPr>
          <w:rFonts w:ascii="Century Gothic" w:hAnsi="Century Gothic"/>
          <w:sz w:val="24"/>
          <w:szCs w:val="24"/>
        </w:rPr>
      </w:pPr>
    </w:p>
    <w:p w14:paraId="07D8F414" w14:textId="77777777" w:rsidR="000B1730" w:rsidRPr="000B1730" w:rsidRDefault="000B1730" w:rsidP="000B1730">
      <w:pPr>
        <w:tabs>
          <w:tab w:val="left" w:pos="1103"/>
        </w:tabs>
        <w:rPr>
          <w:rFonts w:ascii="Century Gothic" w:hAnsi="Century Gothic"/>
          <w:sz w:val="24"/>
          <w:szCs w:val="24"/>
        </w:rPr>
      </w:pPr>
    </w:p>
    <w:p w14:paraId="424586C8" w14:textId="77777777" w:rsidR="000B1730" w:rsidRPr="000B1730" w:rsidRDefault="000B1730" w:rsidP="000B1730">
      <w:pPr>
        <w:tabs>
          <w:tab w:val="left" w:pos="1103"/>
        </w:tabs>
        <w:rPr>
          <w:rFonts w:ascii="Century Gothic" w:hAnsi="Century Gothic"/>
          <w:sz w:val="24"/>
          <w:szCs w:val="24"/>
        </w:rPr>
      </w:pPr>
    </w:p>
    <w:tbl>
      <w:tblPr>
        <w:tblStyle w:val="Tablaconcuadrcula"/>
        <w:tblW w:w="0" w:type="auto"/>
        <w:tblInd w:w="561" w:type="dxa"/>
        <w:tblLook w:val="04A0" w:firstRow="1" w:lastRow="0" w:firstColumn="1" w:lastColumn="0" w:noHBand="0" w:noVBand="1"/>
      </w:tblPr>
      <w:tblGrid>
        <w:gridCol w:w="4531"/>
        <w:gridCol w:w="4820"/>
      </w:tblGrid>
      <w:tr w:rsidR="000B1730" w:rsidRPr="000B1730" w14:paraId="309375F2" w14:textId="77777777" w:rsidTr="00BD2294">
        <w:tc>
          <w:tcPr>
            <w:tcW w:w="4531" w:type="dxa"/>
          </w:tcPr>
          <w:p w14:paraId="00507808" w14:textId="77777777" w:rsidR="000B1730" w:rsidRPr="000B1730" w:rsidRDefault="000B1730" w:rsidP="00BD2294">
            <w:pPr>
              <w:pStyle w:val="Default"/>
              <w:jc w:val="center"/>
              <w:rPr>
                <w:rFonts w:ascii="Century Gothic" w:hAnsi="Century Gothic"/>
                <w:color w:val="0070C0"/>
              </w:rPr>
            </w:pPr>
            <w:r w:rsidRPr="000B1730">
              <w:rPr>
                <w:rFonts w:ascii="Century Gothic" w:hAnsi="Century Gothic"/>
                <w:color w:val="0070C0"/>
              </w:rPr>
              <w:t>Afirmación la persona estudiante</w:t>
            </w:r>
          </w:p>
        </w:tc>
        <w:tc>
          <w:tcPr>
            <w:tcW w:w="4820" w:type="dxa"/>
          </w:tcPr>
          <w:p w14:paraId="2A19886D" w14:textId="77777777" w:rsidR="000B1730" w:rsidRPr="000B1730" w:rsidRDefault="000B1730" w:rsidP="00BD2294">
            <w:pPr>
              <w:pStyle w:val="Default"/>
              <w:jc w:val="center"/>
              <w:rPr>
                <w:rFonts w:ascii="Century Gothic" w:hAnsi="Century Gothic"/>
                <w:color w:val="0070C0"/>
              </w:rPr>
            </w:pPr>
            <w:r w:rsidRPr="000B1730">
              <w:rPr>
                <w:rFonts w:ascii="Century Gothic" w:hAnsi="Century Gothic"/>
                <w:color w:val="0070C0"/>
              </w:rPr>
              <w:t>Evidencia</w:t>
            </w:r>
          </w:p>
        </w:tc>
      </w:tr>
      <w:tr w:rsidR="000B1730" w:rsidRPr="000B1730" w14:paraId="1B3E1129" w14:textId="77777777" w:rsidTr="00BD2294">
        <w:tc>
          <w:tcPr>
            <w:tcW w:w="4531" w:type="dxa"/>
          </w:tcPr>
          <w:p w14:paraId="24209D8E" w14:textId="77777777" w:rsidR="000B1730" w:rsidRPr="000B1730" w:rsidRDefault="000B1730" w:rsidP="00BD2294">
            <w:pPr>
              <w:rPr>
                <w:rFonts w:ascii="Century Gothic" w:hAnsi="Century Gothic" w:cs="Tahoma"/>
                <w:sz w:val="24"/>
                <w:szCs w:val="24"/>
              </w:rPr>
            </w:pPr>
            <w:r w:rsidRPr="000B1730">
              <w:rPr>
                <w:rFonts w:ascii="Century Gothic" w:hAnsi="Century Gothic"/>
                <w:sz w:val="24"/>
                <w:szCs w:val="24"/>
              </w:rPr>
              <w:t xml:space="preserve">Reconoce los </w:t>
            </w:r>
            <w:r w:rsidRPr="000B1730">
              <w:rPr>
                <w:rFonts w:ascii="Century Gothic" w:hAnsi="Century Gothic"/>
                <w:b/>
                <w:color w:val="0070C0"/>
                <w:sz w:val="24"/>
                <w:szCs w:val="24"/>
              </w:rPr>
              <w:t xml:space="preserve">conflictos </w:t>
            </w:r>
            <w:r w:rsidRPr="000B1730">
              <w:rPr>
                <w:rFonts w:ascii="Century Gothic" w:hAnsi="Century Gothic"/>
                <w:sz w:val="24"/>
                <w:szCs w:val="24"/>
              </w:rPr>
              <w:t xml:space="preserve">de los personajes en </w:t>
            </w:r>
            <w:r w:rsidRPr="000B1730">
              <w:rPr>
                <w:rFonts w:ascii="Century Gothic" w:hAnsi="Century Gothic"/>
                <w:color w:val="FF0000"/>
                <w:sz w:val="24"/>
                <w:szCs w:val="24"/>
              </w:rPr>
              <w:t>textos literarios</w:t>
            </w:r>
            <w:r w:rsidRPr="000B1730">
              <w:rPr>
                <w:rFonts w:ascii="Century Gothic" w:hAnsi="Century Gothic"/>
                <w:sz w:val="24"/>
                <w:szCs w:val="24"/>
              </w:rPr>
              <w:t>.</w:t>
            </w:r>
          </w:p>
        </w:tc>
        <w:tc>
          <w:tcPr>
            <w:tcW w:w="4820" w:type="dxa"/>
          </w:tcPr>
          <w:p w14:paraId="124925DC" w14:textId="77777777" w:rsidR="000B1730" w:rsidRPr="000B1730" w:rsidRDefault="000B1730" w:rsidP="00BD2294">
            <w:pPr>
              <w:rPr>
                <w:rFonts w:ascii="Century Gothic" w:hAnsi="Century Gothic" w:cs="Tahoma"/>
                <w:sz w:val="24"/>
                <w:szCs w:val="24"/>
              </w:rPr>
            </w:pPr>
            <w:r w:rsidRPr="000B1730">
              <w:rPr>
                <w:rFonts w:ascii="Century Gothic" w:hAnsi="Century Gothic"/>
                <w:sz w:val="24"/>
                <w:szCs w:val="24"/>
              </w:rPr>
              <w:t xml:space="preserve">Identifica las </w:t>
            </w:r>
            <w:r w:rsidRPr="000B1730">
              <w:rPr>
                <w:rFonts w:ascii="Century Gothic" w:hAnsi="Century Gothic"/>
                <w:b/>
                <w:color w:val="0070C0"/>
                <w:sz w:val="24"/>
                <w:szCs w:val="24"/>
              </w:rPr>
              <w:t>causas de los conflictos</w:t>
            </w:r>
            <w:r w:rsidRPr="000B1730">
              <w:rPr>
                <w:rFonts w:ascii="Century Gothic" w:hAnsi="Century Gothic"/>
                <w:sz w:val="24"/>
                <w:szCs w:val="24"/>
              </w:rPr>
              <w:t xml:space="preserve"> que sufre el personaje.</w:t>
            </w:r>
          </w:p>
        </w:tc>
      </w:tr>
    </w:tbl>
    <w:p w14:paraId="37251A20" w14:textId="77777777" w:rsidR="000B1730" w:rsidRPr="000B1730" w:rsidRDefault="000B1730" w:rsidP="000B1730">
      <w:pPr>
        <w:tabs>
          <w:tab w:val="left" w:pos="1103"/>
        </w:tabs>
        <w:rPr>
          <w:rFonts w:ascii="Century Gothic" w:hAnsi="Century Gothic"/>
          <w:sz w:val="24"/>
          <w:szCs w:val="24"/>
        </w:rPr>
      </w:pPr>
    </w:p>
    <w:p w14:paraId="25681B5D" w14:textId="77777777" w:rsidR="000B1730" w:rsidRPr="000B1730" w:rsidRDefault="000B1730" w:rsidP="000B1730">
      <w:pPr>
        <w:tabs>
          <w:tab w:val="left" w:pos="1103"/>
        </w:tabs>
        <w:rPr>
          <w:rFonts w:ascii="Century Gothic" w:hAnsi="Century Gothic"/>
          <w:sz w:val="24"/>
          <w:szCs w:val="24"/>
        </w:rPr>
      </w:pPr>
      <w:r w:rsidRPr="000B1730">
        <w:rPr>
          <w:rFonts w:ascii="Century Gothic" w:hAnsi="Century Gothic"/>
          <w:sz w:val="24"/>
          <w:szCs w:val="24"/>
        </w:rPr>
        <w:t>13.</w:t>
      </w:r>
    </w:p>
    <w:p w14:paraId="25EE7B2E" w14:textId="77777777" w:rsidR="000B1730" w:rsidRPr="000B1730" w:rsidRDefault="000B1730" w:rsidP="000B1730">
      <w:pPr>
        <w:rPr>
          <w:rFonts w:ascii="Century Gothic" w:hAnsi="Century Gothic"/>
          <w:sz w:val="24"/>
          <w:szCs w:val="24"/>
        </w:rPr>
      </w:pPr>
      <w:r w:rsidRPr="000B1730">
        <w:rPr>
          <w:rFonts w:ascii="Century Gothic" w:hAnsi="Century Gothic"/>
          <w:noProof/>
          <w:sz w:val="24"/>
          <w:szCs w:val="24"/>
          <w:lang w:eastAsia="es-CR"/>
        </w:rPr>
        <w:drawing>
          <wp:inline distT="0" distB="0" distL="0" distR="0" wp14:anchorId="63E462B6" wp14:editId="4BABBEC0">
            <wp:extent cx="6373114" cy="2524477"/>
            <wp:effectExtent l="0" t="0" r="889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73114" cy="2524477"/>
                    </a:xfrm>
                    <a:prstGeom prst="rect">
                      <a:avLst/>
                    </a:prstGeom>
                  </pic:spPr>
                </pic:pic>
              </a:graphicData>
            </a:graphic>
          </wp:inline>
        </w:drawing>
      </w:r>
    </w:p>
    <w:p w14:paraId="48F8569F" w14:textId="77777777" w:rsidR="000B1730" w:rsidRPr="000B1730" w:rsidRDefault="000B1730" w:rsidP="000B1730">
      <w:pPr>
        <w:rPr>
          <w:rFonts w:ascii="Century Gothic" w:hAnsi="Century Gothic"/>
          <w:sz w:val="24"/>
          <w:szCs w:val="24"/>
        </w:rPr>
      </w:pPr>
      <w:r w:rsidRPr="000B1730">
        <w:rPr>
          <w:rFonts w:ascii="Century Gothic" w:hAnsi="Century Gothic"/>
          <w:noProof/>
          <w:sz w:val="24"/>
          <w:szCs w:val="24"/>
          <w:lang w:eastAsia="es-CR"/>
        </w:rPr>
        <w:drawing>
          <wp:inline distT="0" distB="0" distL="0" distR="0" wp14:anchorId="16C1B567" wp14:editId="2058E83E">
            <wp:extent cx="5258534" cy="106694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58534" cy="1066949"/>
                    </a:xfrm>
                    <a:prstGeom prst="rect">
                      <a:avLst/>
                    </a:prstGeom>
                  </pic:spPr>
                </pic:pic>
              </a:graphicData>
            </a:graphic>
          </wp:inline>
        </w:drawing>
      </w:r>
    </w:p>
    <w:p w14:paraId="7A1FF377" w14:textId="77777777" w:rsidR="000B1730" w:rsidRPr="000B1730" w:rsidRDefault="000B1730" w:rsidP="000B1730">
      <w:pPr>
        <w:rPr>
          <w:rFonts w:ascii="Century Gothic" w:hAnsi="Century Gothic"/>
          <w:sz w:val="24"/>
          <w:szCs w:val="24"/>
        </w:rPr>
      </w:pPr>
    </w:p>
    <w:p w14:paraId="36CC170A" w14:textId="77777777" w:rsidR="000B1730" w:rsidRPr="000B1730" w:rsidRDefault="000B1730" w:rsidP="000B1730">
      <w:pPr>
        <w:rPr>
          <w:rFonts w:ascii="Century Gothic" w:hAnsi="Century Gothic"/>
          <w:sz w:val="24"/>
          <w:szCs w:val="24"/>
        </w:rPr>
      </w:pPr>
    </w:p>
    <w:p w14:paraId="4E9CA962" w14:textId="77777777" w:rsidR="000B1730" w:rsidRPr="000B1730" w:rsidRDefault="000B1730" w:rsidP="000B1730">
      <w:pPr>
        <w:rPr>
          <w:rFonts w:ascii="Century Gothic" w:hAnsi="Century Gothic"/>
          <w:sz w:val="24"/>
          <w:szCs w:val="24"/>
        </w:rPr>
      </w:pPr>
    </w:p>
    <w:p w14:paraId="6B1AEAC4" w14:textId="77777777" w:rsidR="000B1730" w:rsidRPr="000B1730" w:rsidRDefault="000B1730" w:rsidP="000B1730">
      <w:pPr>
        <w:rPr>
          <w:rFonts w:ascii="Century Gothic" w:hAnsi="Century Gothic"/>
          <w:sz w:val="24"/>
          <w:szCs w:val="24"/>
        </w:rPr>
      </w:pPr>
    </w:p>
    <w:p w14:paraId="02AD5D10" w14:textId="77777777" w:rsidR="000B1730" w:rsidRPr="000B1730" w:rsidRDefault="000B1730" w:rsidP="000B1730">
      <w:pPr>
        <w:rPr>
          <w:rFonts w:ascii="Century Gothic" w:hAnsi="Century Gothic"/>
          <w:sz w:val="24"/>
          <w:szCs w:val="24"/>
        </w:rPr>
      </w:pPr>
    </w:p>
    <w:p w14:paraId="4FD7EC07" w14:textId="77777777" w:rsidR="000B1730" w:rsidRPr="000B1730" w:rsidRDefault="000B1730" w:rsidP="000B1730">
      <w:pPr>
        <w:rPr>
          <w:rFonts w:ascii="Century Gothic" w:hAnsi="Century Gothic"/>
          <w:sz w:val="24"/>
          <w:szCs w:val="24"/>
        </w:rPr>
      </w:pPr>
    </w:p>
    <w:p w14:paraId="2986B1BF" w14:textId="77777777" w:rsidR="000B1730" w:rsidRPr="000B1730" w:rsidRDefault="000B1730" w:rsidP="000B1730">
      <w:pPr>
        <w:rPr>
          <w:rFonts w:ascii="Century Gothic" w:hAnsi="Century Gothic"/>
          <w:sz w:val="24"/>
          <w:szCs w:val="24"/>
        </w:rPr>
      </w:pPr>
    </w:p>
    <w:p w14:paraId="2F5DB7C4" w14:textId="77777777" w:rsidR="000B1730" w:rsidRPr="000B1730" w:rsidRDefault="000B1730" w:rsidP="000B1730">
      <w:pPr>
        <w:rPr>
          <w:rFonts w:ascii="Century Gothic" w:hAnsi="Century Gothic"/>
          <w:sz w:val="24"/>
          <w:szCs w:val="24"/>
        </w:rPr>
      </w:pPr>
    </w:p>
    <w:p w14:paraId="395FA9B4" w14:textId="77777777" w:rsidR="000B1730" w:rsidRPr="000B1730" w:rsidRDefault="000B1730" w:rsidP="000B1730">
      <w:pPr>
        <w:rPr>
          <w:rFonts w:ascii="Century Gothic" w:hAnsi="Century Gothic"/>
          <w:sz w:val="24"/>
          <w:szCs w:val="24"/>
        </w:rPr>
      </w:pPr>
    </w:p>
    <w:p w14:paraId="25FE2D84" w14:textId="77777777" w:rsidR="000B1730" w:rsidRPr="000B1730" w:rsidRDefault="000B1730" w:rsidP="000B1730">
      <w:pPr>
        <w:rPr>
          <w:rFonts w:ascii="Century Gothic" w:hAnsi="Century Gothic"/>
          <w:sz w:val="24"/>
          <w:szCs w:val="24"/>
        </w:rPr>
      </w:pPr>
    </w:p>
    <w:p w14:paraId="2324F39A" w14:textId="77777777" w:rsidR="000B1730" w:rsidRPr="000B1730" w:rsidRDefault="000B1730" w:rsidP="000B1730">
      <w:pPr>
        <w:rPr>
          <w:rFonts w:ascii="Century Gothic" w:hAnsi="Century Gothic"/>
          <w:sz w:val="24"/>
          <w:szCs w:val="24"/>
        </w:rPr>
      </w:pPr>
    </w:p>
    <w:p w14:paraId="5BA21BD5" w14:textId="77777777" w:rsidR="000B1730" w:rsidRPr="000B1730" w:rsidRDefault="000B1730" w:rsidP="000B1730">
      <w:pPr>
        <w:jc w:val="center"/>
        <w:rPr>
          <w:rFonts w:ascii="Century Gothic" w:hAnsi="Century Gothic"/>
          <w:b/>
          <w:color w:val="00B0F0"/>
          <w:sz w:val="24"/>
          <w:szCs w:val="24"/>
        </w:rPr>
      </w:pPr>
      <w:r w:rsidRPr="000B1730">
        <w:rPr>
          <w:rFonts w:ascii="Century Gothic" w:hAnsi="Century Gothic"/>
          <w:b/>
          <w:color w:val="00B0F0"/>
          <w:sz w:val="24"/>
          <w:szCs w:val="24"/>
        </w:rPr>
        <w:t>Otros ítems</w:t>
      </w:r>
    </w:p>
    <w:p w14:paraId="75129FC1" w14:textId="77777777" w:rsidR="000B1730" w:rsidRPr="000B1730" w:rsidRDefault="000B1730" w:rsidP="000B1730">
      <w:pPr>
        <w:rPr>
          <w:rFonts w:ascii="Century Gothic" w:hAnsi="Century Gothic"/>
          <w:sz w:val="24"/>
          <w:szCs w:val="24"/>
        </w:rPr>
      </w:pPr>
      <w:r w:rsidRPr="000B1730">
        <w:rPr>
          <w:rFonts w:ascii="Century Gothic" w:hAnsi="Century Gothic"/>
          <w:sz w:val="24"/>
          <w:szCs w:val="24"/>
        </w:rPr>
        <w:t>14.</w:t>
      </w:r>
    </w:p>
    <w:p w14:paraId="6687A619" w14:textId="77777777" w:rsidR="000B1730" w:rsidRPr="000B1730" w:rsidRDefault="000B1730" w:rsidP="000B1730">
      <w:pPr>
        <w:ind w:hanging="284"/>
        <w:rPr>
          <w:rFonts w:ascii="Century Gothic" w:hAnsi="Century Gothic"/>
          <w:sz w:val="24"/>
          <w:szCs w:val="24"/>
        </w:rPr>
      </w:pPr>
      <w:r w:rsidRPr="000B1730">
        <w:rPr>
          <w:rFonts w:ascii="Century Gothic" w:hAnsi="Century Gothic"/>
          <w:noProof/>
          <w:sz w:val="24"/>
          <w:szCs w:val="24"/>
          <w:lang w:eastAsia="es-CR"/>
        </w:rPr>
        <w:drawing>
          <wp:inline distT="0" distB="0" distL="0" distR="0" wp14:anchorId="0DD2525E" wp14:editId="0DF35FB8">
            <wp:extent cx="6812755" cy="3876085"/>
            <wp:effectExtent l="0" t="0" r="7620" b="0"/>
            <wp:docPr id="7" name="Imagen 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5831" cy="3883524"/>
                    </a:xfrm>
                    <a:prstGeom prst="rect">
                      <a:avLst/>
                    </a:prstGeom>
                    <a:noFill/>
                  </pic:spPr>
                </pic:pic>
              </a:graphicData>
            </a:graphic>
          </wp:inline>
        </w:drawing>
      </w:r>
    </w:p>
    <w:p w14:paraId="7CFBF800" w14:textId="77777777" w:rsidR="000B1730" w:rsidRPr="000B1730" w:rsidRDefault="000B1730" w:rsidP="000B1730">
      <w:pPr>
        <w:rPr>
          <w:rFonts w:ascii="Century Gothic" w:hAnsi="Century Gothic"/>
          <w:sz w:val="24"/>
          <w:szCs w:val="24"/>
        </w:rPr>
      </w:pPr>
    </w:p>
    <w:p w14:paraId="69661FEB"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 xml:space="preserve">Según el contenido del texto anterior, ¿cuál opción presenta </w:t>
      </w:r>
      <w:r w:rsidRPr="000B1730">
        <w:rPr>
          <w:rFonts w:ascii="Arial" w:hAnsi="Arial" w:cs="Arial"/>
          <w:color w:val="00B0F0"/>
          <w:sz w:val="24"/>
          <w:szCs w:val="24"/>
        </w:rPr>
        <w:t>la idea principal?</w:t>
      </w:r>
    </w:p>
    <w:p w14:paraId="0DE36765"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A) La impuntualidad provoca desempeño laboral ineficiente.</w:t>
      </w:r>
    </w:p>
    <w:p w14:paraId="68024C2E"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B) La puntualidad es el reflejo de una inadecuada educación.</w:t>
      </w:r>
    </w:p>
    <w:p w14:paraId="3B316D48"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C) La puntualidad da un sentido de responsabilidad y compromiso.</w:t>
      </w:r>
    </w:p>
    <w:p w14:paraId="723A448F"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p>
    <w:p w14:paraId="4065273F"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p>
    <w:p w14:paraId="039F7B20"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p>
    <w:p w14:paraId="184328EF"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p>
    <w:p w14:paraId="1584B289"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p>
    <w:p w14:paraId="1EC1DE34"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p>
    <w:p w14:paraId="0E763FB8"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p>
    <w:p w14:paraId="69772C9D"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p>
    <w:p w14:paraId="1BF77AC6"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p>
    <w:p w14:paraId="002DBB73" w14:textId="77777777" w:rsidR="000B1730" w:rsidRPr="000B1730" w:rsidRDefault="000B1730" w:rsidP="000B1730">
      <w:pPr>
        <w:rPr>
          <w:rFonts w:ascii="Century Gothic" w:hAnsi="Century Gothic"/>
          <w:sz w:val="24"/>
          <w:szCs w:val="24"/>
        </w:rPr>
      </w:pPr>
      <w:r w:rsidRPr="000B1730">
        <w:rPr>
          <w:rFonts w:ascii="Century Gothic" w:hAnsi="Century Gothic"/>
          <w:sz w:val="24"/>
          <w:szCs w:val="24"/>
        </w:rPr>
        <w:t>15.</w:t>
      </w:r>
    </w:p>
    <w:p w14:paraId="757CE31F" w14:textId="77777777" w:rsidR="000B1730" w:rsidRPr="000B1730" w:rsidRDefault="000B1730" w:rsidP="000B1730">
      <w:pPr>
        <w:rPr>
          <w:rFonts w:ascii="Century Gothic" w:hAnsi="Century Gothic"/>
          <w:sz w:val="24"/>
          <w:szCs w:val="24"/>
        </w:rPr>
      </w:pPr>
      <w:r w:rsidRPr="000B1730">
        <w:rPr>
          <w:rFonts w:ascii="Century Gothic" w:hAnsi="Century Gothic"/>
          <w:noProof/>
          <w:sz w:val="24"/>
          <w:szCs w:val="24"/>
        </w:rPr>
        <w:drawing>
          <wp:inline distT="0" distB="0" distL="0" distR="0" wp14:anchorId="3AFDC2D5" wp14:editId="34284B0F">
            <wp:extent cx="6675698" cy="371888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75698" cy="3718882"/>
                    </a:xfrm>
                    <a:prstGeom prst="rect">
                      <a:avLst/>
                    </a:prstGeom>
                  </pic:spPr>
                </pic:pic>
              </a:graphicData>
            </a:graphic>
          </wp:inline>
        </w:drawing>
      </w:r>
    </w:p>
    <w:p w14:paraId="53220CE1"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 xml:space="preserve">Según el texto anterior, ¿cuál opción se relaciona con una </w:t>
      </w:r>
      <w:r w:rsidRPr="000B1730">
        <w:rPr>
          <w:rFonts w:ascii="Arial" w:hAnsi="Arial" w:cs="Arial"/>
          <w:b/>
          <w:color w:val="00B0F0"/>
          <w:sz w:val="24"/>
          <w:szCs w:val="24"/>
        </w:rPr>
        <w:t>idea secundaria</w:t>
      </w:r>
      <w:r w:rsidRPr="000B1730">
        <w:rPr>
          <w:rFonts w:ascii="Arial" w:hAnsi="Arial" w:cs="Arial"/>
          <w:sz w:val="24"/>
          <w:szCs w:val="24"/>
        </w:rPr>
        <w:t>?</w:t>
      </w:r>
    </w:p>
    <w:p w14:paraId="5C54FC43"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A) Los padres de familia respetan el sistema de creencias en los adolescentes.</w:t>
      </w:r>
    </w:p>
    <w:p w14:paraId="435E7F17"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B) Los padres de familia experimentan cambios físicos y psicológicos.</w:t>
      </w:r>
    </w:p>
    <w:p w14:paraId="1B3E6CA6" w14:textId="77777777" w:rsidR="000B1730" w:rsidRPr="000B1730" w:rsidRDefault="000B1730" w:rsidP="000B1730">
      <w:pPr>
        <w:spacing w:line="360" w:lineRule="auto"/>
        <w:contextualSpacing/>
        <w:rPr>
          <w:rFonts w:ascii="Century Gothic" w:hAnsi="Century Gothic"/>
          <w:sz w:val="24"/>
          <w:szCs w:val="24"/>
        </w:rPr>
      </w:pPr>
      <w:r w:rsidRPr="000B1730">
        <w:rPr>
          <w:rFonts w:ascii="Arial" w:hAnsi="Arial" w:cs="Arial"/>
          <w:sz w:val="24"/>
          <w:szCs w:val="24"/>
        </w:rPr>
        <w:t>C) La adolescencia se identifica con la búsqueda de autonomía.</w:t>
      </w:r>
    </w:p>
    <w:p w14:paraId="44DAE73C" w14:textId="77777777" w:rsidR="000B1730" w:rsidRPr="000B1730" w:rsidRDefault="000B1730" w:rsidP="000B1730">
      <w:pPr>
        <w:rPr>
          <w:rFonts w:ascii="Century Gothic" w:hAnsi="Century Gothic"/>
          <w:sz w:val="24"/>
          <w:szCs w:val="24"/>
        </w:rPr>
      </w:pPr>
    </w:p>
    <w:p w14:paraId="1CE5B4DA" w14:textId="77777777" w:rsidR="000B1730" w:rsidRPr="000B1730" w:rsidRDefault="000B1730" w:rsidP="000B1730">
      <w:pPr>
        <w:rPr>
          <w:rFonts w:ascii="Century Gothic" w:hAnsi="Century Gothic"/>
          <w:sz w:val="24"/>
          <w:szCs w:val="24"/>
        </w:rPr>
      </w:pPr>
    </w:p>
    <w:p w14:paraId="3357D0AF" w14:textId="77777777" w:rsidR="000B1730" w:rsidRPr="000B1730" w:rsidRDefault="000B1730" w:rsidP="000B1730">
      <w:pPr>
        <w:rPr>
          <w:rFonts w:ascii="Century Gothic" w:hAnsi="Century Gothic"/>
          <w:sz w:val="24"/>
          <w:szCs w:val="24"/>
        </w:rPr>
      </w:pPr>
    </w:p>
    <w:p w14:paraId="4AED99F9" w14:textId="77777777" w:rsidR="000B1730" w:rsidRPr="000B1730" w:rsidRDefault="000B1730" w:rsidP="000B1730">
      <w:pPr>
        <w:rPr>
          <w:rFonts w:ascii="Century Gothic" w:hAnsi="Century Gothic"/>
          <w:sz w:val="24"/>
          <w:szCs w:val="24"/>
        </w:rPr>
      </w:pPr>
    </w:p>
    <w:p w14:paraId="1838BB7A" w14:textId="77777777" w:rsidR="000B1730" w:rsidRPr="000B1730" w:rsidRDefault="000B1730" w:rsidP="000B1730">
      <w:pPr>
        <w:rPr>
          <w:rFonts w:ascii="Century Gothic" w:hAnsi="Century Gothic"/>
          <w:sz w:val="24"/>
          <w:szCs w:val="24"/>
        </w:rPr>
      </w:pPr>
    </w:p>
    <w:p w14:paraId="537CFEE0" w14:textId="77777777" w:rsidR="000B1730" w:rsidRPr="000B1730" w:rsidRDefault="000B1730" w:rsidP="000B1730">
      <w:pPr>
        <w:rPr>
          <w:rFonts w:ascii="Century Gothic" w:hAnsi="Century Gothic"/>
          <w:sz w:val="24"/>
          <w:szCs w:val="24"/>
        </w:rPr>
      </w:pPr>
    </w:p>
    <w:p w14:paraId="006B98AF" w14:textId="77777777" w:rsidR="000B1730" w:rsidRPr="000B1730" w:rsidRDefault="000B1730" w:rsidP="000B1730">
      <w:pPr>
        <w:rPr>
          <w:rFonts w:ascii="Century Gothic" w:hAnsi="Century Gothic"/>
          <w:sz w:val="24"/>
          <w:szCs w:val="24"/>
        </w:rPr>
      </w:pPr>
    </w:p>
    <w:p w14:paraId="3ACD2FC4" w14:textId="77777777" w:rsidR="000B1730" w:rsidRPr="000B1730" w:rsidRDefault="000B1730" w:rsidP="000B1730">
      <w:pPr>
        <w:rPr>
          <w:rFonts w:ascii="Century Gothic" w:hAnsi="Century Gothic"/>
          <w:sz w:val="24"/>
          <w:szCs w:val="24"/>
        </w:rPr>
      </w:pPr>
      <w:r w:rsidRPr="000B1730">
        <w:rPr>
          <w:rFonts w:ascii="Century Gothic" w:hAnsi="Century Gothic"/>
          <w:sz w:val="24"/>
          <w:szCs w:val="24"/>
        </w:rPr>
        <w:lastRenderedPageBreak/>
        <w:t>16.</w:t>
      </w:r>
    </w:p>
    <w:p w14:paraId="6CAE42E6" w14:textId="77777777" w:rsidR="000B1730" w:rsidRPr="000B1730" w:rsidRDefault="000B1730" w:rsidP="000B1730">
      <w:pPr>
        <w:rPr>
          <w:rFonts w:ascii="Century Gothic" w:hAnsi="Century Gothic"/>
          <w:sz w:val="24"/>
          <w:szCs w:val="24"/>
        </w:rPr>
      </w:pPr>
      <w:r w:rsidRPr="000B1730">
        <w:rPr>
          <w:rFonts w:ascii="Century Gothic" w:hAnsi="Century Gothic"/>
          <w:noProof/>
          <w:sz w:val="24"/>
          <w:szCs w:val="24"/>
        </w:rPr>
        <w:drawing>
          <wp:inline distT="0" distB="0" distL="0" distR="0" wp14:anchorId="08D44496" wp14:editId="4CABDDC6">
            <wp:extent cx="6820491" cy="1958510"/>
            <wp:effectExtent l="0" t="0" r="0" b="3810"/>
            <wp:docPr id="10" name="Imagen 1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Texto&#10;&#10;Descripción generada automáticamente"/>
                    <pic:cNvPicPr/>
                  </pic:nvPicPr>
                  <pic:blipFill>
                    <a:blip r:embed="rId13"/>
                    <a:stretch>
                      <a:fillRect/>
                    </a:stretch>
                  </pic:blipFill>
                  <pic:spPr>
                    <a:xfrm>
                      <a:off x="0" y="0"/>
                      <a:ext cx="6820491" cy="1958510"/>
                    </a:xfrm>
                    <a:prstGeom prst="rect">
                      <a:avLst/>
                    </a:prstGeom>
                  </pic:spPr>
                </pic:pic>
              </a:graphicData>
            </a:graphic>
          </wp:inline>
        </w:drawing>
      </w:r>
    </w:p>
    <w:p w14:paraId="74496EE8"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 xml:space="preserve">Según el texto anterior, ¿cuál es una </w:t>
      </w:r>
      <w:r w:rsidRPr="000B1730">
        <w:rPr>
          <w:rFonts w:ascii="Arial" w:hAnsi="Arial" w:cs="Arial"/>
          <w:b/>
          <w:color w:val="00B0F0"/>
          <w:sz w:val="24"/>
          <w:szCs w:val="24"/>
        </w:rPr>
        <w:t xml:space="preserve">consecuencia </w:t>
      </w:r>
      <w:r w:rsidRPr="000B1730">
        <w:rPr>
          <w:rFonts w:ascii="Arial" w:hAnsi="Arial" w:cs="Arial"/>
          <w:sz w:val="24"/>
          <w:szCs w:val="24"/>
        </w:rPr>
        <w:t>de las fuertes lluvias?</w:t>
      </w:r>
    </w:p>
    <w:p w14:paraId="4030B623"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A) La falta de prevención, protección y control.</w:t>
      </w:r>
    </w:p>
    <w:p w14:paraId="27C8404C"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B) La ausencia de obras que disminuyan los efectos devastadores de las lluvias.</w:t>
      </w:r>
    </w:p>
    <w:p w14:paraId="48576672" w14:textId="77777777" w:rsidR="000B1730" w:rsidRPr="000B1730" w:rsidRDefault="000B1730" w:rsidP="000B1730">
      <w:pPr>
        <w:spacing w:line="360" w:lineRule="auto"/>
        <w:contextualSpacing/>
        <w:rPr>
          <w:rFonts w:ascii="Century Gothic" w:hAnsi="Century Gothic"/>
          <w:sz w:val="24"/>
          <w:szCs w:val="24"/>
        </w:rPr>
      </w:pPr>
      <w:r w:rsidRPr="000B1730">
        <w:rPr>
          <w:rFonts w:ascii="Arial" w:hAnsi="Arial" w:cs="Arial"/>
          <w:sz w:val="24"/>
          <w:szCs w:val="24"/>
        </w:rPr>
        <w:t>C) Muchas casas inundadas, ríos colapsados, terraplenes y sistemas colapsados.</w:t>
      </w:r>
    </w:p>
    <w:p w14:paraId="5C01FE27" w14:textId="77777777" w:rsidR="000B1730" w:rsidRPr="000B1730" w:rsidRDefault="000B1730" w:rsidP="000B1730">
      <w:pPr>
        <w:spacing w:line="360" w:lineRule="auto"/>
        <w:contextualSpacing/>
        <w:rPr>
          <w:rFonts w:ascii="Century Gothic" w:hAnsi="Century Gothic"/>
          <w:sz w:val="24"/>
          <w:szCs w:val="24"/>
        </w:rPr>
      </w:pPr>
    </w:p>
    <w:p w14:paraId="537FF6BB" w14:textId="77777777" w:rsidR="000B1730" w:rsidRPr="000B1730" w:rsidRDefault="000B1730" w:rsidP="000B1730">
      <w:pPr>
        <w:rPr>
          <w:rFonts w:ascii="Century Gothic" w:hAnsi="Century Gothic"/>
          <w:sz w:val="24"/>
          <w:szCs w:val="24"/>
        </w:rPr>
      </w:pPr>
      <w:r w:rsidRPr="000B1730">
        <w:rPr>
          <w:rFonts w:ascii="Century Gothic" w:hAnsi="Century Gothic"/>
          <w:sz w:val="24"/>
          <w:szCs w:val="24"/>
        </w:rPr>
        <w:t>17.</w:t>
      </w:r>
    </w:p>
    <w:p w14:paraId="6F295898" w14:textId="77777777" w:rsidR="000B1730" w:rsidRPr="000B1730" w:rsidRDefault="000B1730" w:rsidP="000B1730">
      <w:pPr>
        <w:rPr>
          <w:rFonts w:ascii="Century Gothic" w:hAnsi="Century Gothic"/>
          <w:sz w:val="24"/>
          <w:szCs w:val="24"/>
        </w:rPr>
      </w:pPr>
      <w:r w:rsidRPr="000B1730">
        <w:rPr>
          <w:rFonts w:ascii="Century Gothic" w:hAnsi="Century Gothic"/>
          <w:noProof/>
          <w:sz w:val="24"/>
          <w:szCs w:val="24"/>
        </w:rPr>
        <w:drawing>
          <wp:inline distT="0" distB="0" distL="0" distR="0" wp14:anchorId="109BB7BC" wp14:editId="7867DD27">
            <wp:extent cx="6861810" cy="2576195"/>
            <wp:effectExtent l="0" t="0" r="0" b="0"/>
            <wp:docPr id="11" name="Imagen 1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Texto&#10;&#10;Descripción generada automáticamente"/>
                    <pic:cNvPicPr/>
                  </pic:nvPicPr>
                  <pic:blipFill>
                    <a:blip r:embed="rId14"/>
                    <a:stretch>
                      <a:fillRect/>
                    </a:stretch>
                  </pic:blipFill>
                  <pic:spPr>
                    <a:xfrm>
                      <a:off x="0" y="0"/>
                      <a:ext cx="6861810" cy="2576195"/>
                    </a:xfrm>
                    <a:prstGeom prst="rect">
                      <a:avLst/>
                    </a:prstGeom>
                  </pic:spPr>
                </pic:pic>
              </a:graphicData>
            </a:graphic>
          </wp:inline>
        </w:drawing>
      </w:r>
    </w:p>
    <w:p w14:paraId="2038B84E"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 xml:space="preserve">Según el fragmento anterior y </w:t>
      </w:r>
      <w:r w:rsidRPr="000B1730">
        <w:rPr>
          <w:rFonts w:ascii="Arial" w:hAnsi="Arial" w:cs="Arial"/>
          <w:b/>
          <w:color w:val="00B0F0"/>
          <w:sz w:val="24"/>
          <w:szCs w:val="24"/>
        </w:rPr>
        <w:t>el nivel implícito</w:t>
      </w:r>
      <w:r w:rsidRPr="000B1730">
        <w:rPr>
          <w:rFonts w:ascii="Arial" w:hAnsi="Arial" w:cs="Arial"/>
          <w:sz w:val="24"/>
          <w:szCs w:val="24"/>
        </w:rPr>
        <w:t>, el narrador experimenta</w:t>
      </w:r>
    </w:p>
    <w:p w14:paraId="3B035031"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A) tenacidad.</w:t>
      </w:r>
    </w:p>
    <w:p w14:paraId="09284910"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B) arrogancia.</w:t>
      </w:r>
    </w:p>
    <w:p w14:paraId="69879572" w14:textId="77777777" w:rsidR="000B1730" w:rsidRPr="000B1730" w:rsidRDefault="000B1730" w:rsidP="000B1730">
      <w:pPr>
        <w:autoSpaceDE w:val="0"/>
        <w:autoSpaceDN w:val="0"/>
        <w:adjustRightInd w:val="0"/>
        <w:spacing w:after="0" w:line="360" w:lineRule="auto"/>
        <w:contextualSpacing/>
        <w:rPr>
          <w:rFonts w:ascii="Arial" w:hAnsi="Arial" w:cs="Arial"/>
          <w:sz w:val="24"/>
          <w:szCs w:val="24"/>
        </w:rPr>
      </w:pPr>
      <w:r w:rsidRPr="000B1730">
        <w:rPr>
          <w:rFonts w:ascii="Arial" w:hAnsi="Arial" w:cs="Arial"/>
          <w:sz w:val="24"/>
          <w:szCs w:val="24"/>
        </w:rPr>
        <w:t>C) contrariedad.</w:t>
      </w:r>
    </w:p>
    <w:p w14:paraId="117D1DD1" w14:textId="77777777" w:rsidR="000B1730" w:rsidRPr="000B1730" w:rsidRDefault="000B1730" w:rsidP="000B1730">
      <w:pPr>
        <w:spacing w:line="360" w:lineRule="auto"/>
        <w:contextualSpacing/>
        <w:rPr>
          <w:rFonts w:ascii="Century Gothic" w:hAnsi="Century Gothic"/>
          <w:sz w:val="24"/>
          <w:szCs w:val="24"/>
        </w:rPr>
      </w:pPr>
    </w:p>
    <w:p w14:paraId="07EDA7E2" w14:textId="77777777" w:rsidR="000B1730" w:rsidRPr="000B1730" w:rsidRDefault="000B1730" w:rsidP="000B1730">
      <w:pPr>
        <w:rPr>
          <w:rFonts w:ascii="Century Gothic" w:hAnsi="Century Gothic"/>
          <w:sz w:val="24"/>
          <w:szCs w:val="24"/>
        </w:rPr>
      </w:pPr>
    </w:p>
    <w:p w14:paraId="434E2B1E" w14:textId="77777777" w:rsidR="000B1730" w:rsidRPr="000B1730" w:rsidRDefault="000B1730" w:rsidP="000B1730">
      <w:pPr>
        <w:rPr>
          <w:rFonts w:ascii="Century Gothic" w:hAnsi="Century Gothic"/>
          <w:sz w:val="24"/>
          <w:szCs w:val="24"/>
        </w:rPr>
      </w:pPr>
    </w:p>
    <w:p w14:paraId="28D90992" w14:textId="77777777" w:rsidR="000B1730" w:rsidRPr="000B1730" w:rsidRDefault="000B1730" w:rsidP="000B1730">
      <w:pPr>
        <w:rPr>
          <w:rFonts w:ascii="Century Gothic" w:hAnsi="Century Gothic"/>
          <w:sz w:val="24"/>
          <w:szCs w:val="24"/>
        </w:rPr>
      </w:pPr>
      <w:r w:rsidRPr="000B1730">
        <w:rPr>
          <w:rFonts w:ascii="Century Gothic" w:hAnsi="Century Gothic"/>
          <w:sz w:val="24"/>
          <w:szCs w:val="24"/>
        </w:rPr>
        <w:t>Respuestas</w:t>
      </w:r>
    </w:p>
    <w:p w14:paraId="2951008E" w14:textId="77777777" w:rsidR="000B1730" w:rsidRPr="000B1730" w:rsidRDefault="000B1730" w:rsidP="000B1730">
      <w:pPr>
        <w:tabs>
          <w:tab w:val="left" w:pos="1095"/>
        </w:tabs>
        <w:rPr>
          <w:rFonts w:ascii="Century Gothic" w:hAnsi="Century Gothic"/>
          <w:sz w:val="24"/>
          <w:szCs w:val="24"/>
        </w:rPr>
      </w:pPr>
      <w:r w:rsidRPr="000B1730">
        <w:rPr>
          <w:rFonts w:ascii="Century Gothic" w:hAnsi="Century Gothic"/>
          <w:sz w:val="24"/>
          <w:szCs w:val="24"/>
        </w:rPr>
        <w:tab/>
      </w:r>
    </w:p>
    <w:tbl>
      <w:tblPr>
        <w:tblStyle w:val="Tablaconcuadrcula"/>
        <w:tblW w:w="0" w:type="auto"/>
        <w:tblLook w:val="04A0" w:firstRow="1" w:lastRow="0" w:firstColumn="1" w:lastColumn="0" w:noHBand="0" w:noVBand="1"/>
      </w:tblPr>
      <w:tblGrid>
        <w:gridCol w:w="771"/>
        <w:gridCol w:w="771"/>
        <w:gridCol w:w="771"/>
        <w:gridCol w:w="771"/>
        <w:gridCol w:w="771"/>
        <w:gridCol w:w="771"/>
        <w:gridCol w:w="771"/>
        <w:gridCol w:w="771"/>
        <w:gridCol w:w="771"/>
        <w:gridCol w:w="771"/>
        <w:gridCol w:w="771"/>
        <w:gridCol w:w="771"/>
        <w:gridCol w:w="772"/>
        <w:gridCol w:w="772"/>
      </w:tblGrid>
      <w:tr w:rsidR="000B1730" w:rsidRPr="000B1730" w14:paraId="033C76B7" w14:textId="77777777" w:rsidTr="00BD2294">
        <w:tc>
          <w:tcPr>
            <w:tcW w:w="771" w:type="dxa"/>
          </w:tcPr>
          <w:p w14:paraId="238F0B40"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1</w:t>
            </w:r>
          </w:p>
        </w:tc>
        <w:tc>
          <w:tcPr>
            <w:tcW w:w="771" w:type="dxa"/>
          </w:tcPr>
          <w:p w14:paraId="41AF4A8D"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2</w:t>
            </w:r>
          </w:p>
        </w:tc>
        <w:tc>
          <w:tcPr>
            <w:tcW w:w="771" w:type="dxa"/>
          </w:tcPr>
          <w:p w14:paraId="7CCBD4D1"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3</w:t>
            </w:r>
          </w:p>
        </w:tc>
        <w:tc>
          <w:tcPr>
            <w:tcW w:w="771" w:type="dxa"/>
          </w:tcPr>
          <w:p w14:paraId="32B04EB6"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4</w:t>
            </w:r>
          </w:p>
        </w:tc>
        <w:tc>
          <w:tcPr>
            <w:tcW w:w="771" w:type="dxa"/>
          </w:tcPr>
          <w:p w14:paraId="30C86E77"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5</w:t>
            </w:r>
          </w:p>
        </w:tc>
        <w:tc>
          <w:tcPr>
            <w:tcW w:w="771" w:type="dxa"/>
          </w:tcPr>
          <w:p w14:paraId="1442969C"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6</w:t>
            </w:r>
          </w:p>
        </w:tc>
        <w:tc>
          <w:tcPr>
            <w:tcW w:w="771" w:type="dxa"/>
          </w:tcPr>
          <w:p w14:paraId="5998AE2B"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7</w:t>
            </w:r>
          </w:p>
        </w:tc>
        <w:tc>
          <w:tcPr>
            <w:tcW w:w="771" w:type="dxa"/>
          </w:tcPr>
          <w:p w14:paraId="515E9D1C"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8</w:t>
            </w:r>
          </w:p>
        </w:tc>
        <w:tc>
          <w:tcPr>
            <w:tcW w:w="771" w:type="dxa"/>
          </w:tcPr>
          <w:p w14:paraId="35BE0DD2"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9</w:t>
            </w:r>
          </w:p>
        </w:tc>
        <w:tc>
          <w:tcPr>
            <w:tcW w:w="771" w:type="dxa"/>
          </w:tcPr>
          <w:p w14:paraId="5724F22D"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10</w:t>
            </w:r>
          </w:p>
        </w:tc>
        <w:tc>
          <w:tcPr>
            <w:tcW w:w="771" w:type="dxa"/>
          </w:tcPr>
          <w:p w14:paraId="3F6B8DBA"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11</w:t>
            </w:r>
          </w:p>
        </w:tc>
        <w:tc>
          <w:tcPr>
            <w:tcW w:w="771" w:type="dxa"/>
          </w:tcPr>
          <w:p w14:paraId="1C28E932"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12</w:t>
            </w:r>
          </w:p>
        </w:tc>
        <w:tc>
          <w:tcPr>
            <w:tcW w:w="772" w:type="dxa"/>
          </w:tcPr>
          <w:p w14:paraId="6886E7B9"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13</w:t>
            </w:r>
          </w:p>
        </w:tc>
        <w:tc>
          <w:tcPr>
            <w:tcW w:w="772" w:type="dxa"/>
          </w:tcPr>
          <w:p w14:paraId="1A7485C4"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14</w:t>
            </w:r>
          </w:p>
        </w:tc>
      </w:tr>
      <w:tr w:rsidR="000B1730" w:rsidRPr="000B1730" w14:paraId="59228D93" w14:textId="77777777" w:rsidTr="00BD2294">
        <w:tc>
          <w:tcPr>
            <w:tcW w:w="771" w:type="dxa"/>
          </w:tcPr>
          <w:p w14:paraId="41A2FB09"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B</w:t>
            </w:r>
          </w:p>
        </w:tc>
        <w:tc>
          <w:tcPr>
            <w:tcW w:w="771" w:type="dxa"/>
          </w:tcPr>
          <w:p w14:paraId="248556B9"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C</w:t>
            </w:r>
          </w:p>
        </w:tc>
        <w:tc>
          <w:tcPr>
            <w:tcW w:w="771" w:type="dxa"/>
          </w:tcPr>
          <w:p w14:paraId="2A5CC882"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A</w:t>
            </w:r>
          </w:p>
        </w:tc>
        <w:tc>
          <w:tcPr>
            <w:tcW w:w="771" w:type="dxa"/>
          </w:tcPr>
          <w:p w14:paraId="4484D9C6"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C</w:t>
            </w:r>
          </w:p>
        </w:tc>
        <w:tc>
          <w:tcPr>
            <w:tcW w:w="771" w:type="dxa"/>
          </w:tcPr>
          <w:p w14:paraId="37A363C3"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C</w:t>
            </w:r>
          </w:p>
        </w:tc>
        <w:tc>
          <w:tcPr>
            <w:tcW w:w="771" w:type="dxa"/>
          </w:tcPr>
          <w:p w14:paraId="1236F9B9"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B</w:t>
            </w:r>
          </w:p>
        </w:tc>
        <w:tc>
          <w:tcPr>
            <w:tcW w:w="771" w:type="dxa"/>
          </w:tcPr>
          <w:p w14:paraId="6216E56D"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B</w:t>
            </w:r>
          </w:p>
        </w:tc>
        <w:tc>
          <w:tcPr>
            <w:tcW w:w="771" w:type="dxa"/>
          </w:tcPr>
          <w:p w14:paraId="236C81C8"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B</w:t>
            </w:r>
          </w:p>
        </w:tc>
        <w:tc>
          <w:tcPr>
            <w:tcW w:w="771" w:type="dxa"/>
          </w:tcPr>
          <w:p w14:paraId="14BBA0D0"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B</w:t>
            </w:r>
          </w:p>
        </w:tc>
        <w:tc>
          <w:tcPr>
            <w:tcW w:w="771" w:type="dxa"/>
          </w:tcPr>
          <w:p w14:paraId="7D150627"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B</w:t>
            </w:r>
          </w:p>
        </w:tc>
        <w:tc>
          <w:tcPr>
            <w:tcW w:w="771" w:type="dxa"/>
          </w:tcPr>
          <w:p w14:paraId="2A9A0805"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B</w:t>
            </w:r>
          </w:p>
        </w:tc>
        <w:tc>
          <w:tcPr>
            <w:tcW w:w="771" w:type="dxa"/>
          </w:tcPr>
          <w:p w14:paraId="72327969"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C</w:t>
            </w:r>
          </w:p>
        </w:tc>
        <w:tc>
          <w:tcPr>
            <w:tcW w:w="772" w:type="dxa"/>
          </w:tcPr>
          <w:p w14:paraId="1568A9EF"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B</w:t>
            </w:r>
          </w:p>
        </w:tc>
        <w:tc>
          <w:tcPr>
            <w:tcW w:w="772" w:type="dxa"/>
          </w:tcPr>
          <w:p w14:paraId="6B4BE1CE" w14:textId="77777777" w:rsidR="000B1730" w:rsidRPr="000B1730" w:rsidRDefault="000B1730" w:rsidP="00BD2294">
            <w:pPr>
              <w:tabs>
                <w:tab w:val="left" w:pos="1095"/>
              </w:tabs>
              <w:rPr>
                <w:rFonts w:ascii="Century Gothic" w:hAnsi="Century Gothic"/>
                <w:sz w:val="24"/>
                <w:szCs w:val="24"/>
              </w:rPr>
            </w:pPr>
            <w:r w:rsidRPr="000B1730">
              <w:rPr>
                <w:rFonts w:ascii="Century Gothic" w:hAnsi="Century Gothic"/>
                <w:sz w:val="24"/>
                <w:szCs w:val="24"/>
              </w:rPr>
              <w:t>C</w:t>
            </w:r>
          </w:p>
        </w:tc>
      </w:tr>
    </w:tbl>
    <w:p w14:paraId="1D9E366B" w14:textId="77777777" w:rsidR="000B1730" w:rsidRPr="000B1730" w:rsidRDefault="000B1730" w:rsidP="000B1730">
      <w:pPr>
        <w:tabs>
          <w:tab w:val="left" w:pos="1881"/>
        </w:tabs>
        <w:rPr>
          <w:rFonts w:ascii="Century Gothic" w:hAnsi="Century Gothic"/>
          <w:sz w:val="24"/>
          <w:szCs w:val="24"/>
        </w:rPr>
      </w:pPr>
    </w:p>
    <w:p w14:paraId="599A5D91" w14:textId="77777777" w:rsidR="000B1730" w:rsidRPr="000B1730" w:rsidRDefault="000B1730" w:rsidP="000B1730">
      <w:pPr>
        <w:tabs>
          <w:tab w:val="left" w:pos="1881"/>
        </w:tabs>
        <w:rPr>
          <w:rFonts w:ascii="Century Gothic" w:hAnsi="Century Gothic"/>
          <w:sz w:val="24"/>
          <w:szCs w:val="24"/>
        </w:rPr>
      </w:pPr>
    </w:p>
    <w:tbl>
      <w:tblPr>
        <w:tblStyle w:val="Tablaconcuadrcula"/>
        <w:tblW w:w="0" w:type="auto"/>
        <w:tblLook w:val="04A0" w:firstRow="1" w:lastRow="0" w:firstColumn="1" w:lastColumn="0" w:noHBand="0" w:noVBand="1"/>
      </w:tblPr>
      <w:tblGrid>
        <w:gridCol w:w="719"/>
        <w:gridCol w:w="719"/>
        <w:gridCol w:w="719"/>
      </w:tblGrid>
      <w:tr w:rsidR="000B1730" w:rsidRPr="000B1730" w14:paraId="4E560D39" w14:textId="77777777" w:rsidTr="00BD2294">
        <w:tc>
          <w:tcPr>
            <w:tcW w:w="719" w:type="dxa"/>
          </w:tcPr>
          <w:p w14:paraId="12047472" w14:textId="77777777" w:rsidR="000B1730" w:rsidRPr="000B1730" w:rsidRDefault="000B1730" w:rsidP="00BD2294">
            <w:pPr>
              <w:tabs>
                <w:tab w:val="left" w:pos="1881"/>
              </w:tabs>
              <w:rPr>
                <w:rFonts w:ascii="Century Gothic" w:hAnsi="Century Gothic"/>
                <w:sz w:val="24"/>
                <w:szCs w:val="24"/>
              </w:rPr>
            </w:pPr>
            <w:r w:rsidRPr="000B1730">
              <w:rPr>
                <w:rFonts w:ascii="Century Gothic" w:hAnsi="Century Gothic"/>
                <w:sz w:val="24"/>
                <w:szCs w:val="24"/>
              </w:rPr>
              <w:t>15</w:t>
            </w:r>
          </w:p>
        </w:tc>
        <w:tc>
          <w:tcPr>
            <w:tcW w:w="719" w:type="dxa"/>
          </w:tcPr>
          <w:p w14:paraId="4FF3FB0D" w14:textId="77777777" w:rsidR="000B1730" w:rsidRPr="000B1730" w:rsidRDefault="000B1730" w:rsidP="00BD2294">
            <w:pPr>
              <w:tabs>
                <w:tab w:val="left" w:pos="1881"/>
              </w:tabs>
              <w:rPr>
                <w:rFonts w:ascii="Century Gothic" w:hAnsi="Century Gothic"/>
                <w:sz w:val="24"/>
                <w:szCs w:val="24"/>
              </w:rPr>
            </w:pPr>
            <w:r w:rsidRPr="000B1730">
              <w:rPr>
                <w:rFonts w:ascii="Century Gothic" w:hAnsi="Century Gothic"/>
                <w:sz w:val="24"/>
                <w:szCs w:val="24"/>
              </w:rPr>
              <w:t>16</w:t>
            </w:r>
          </w:p>
        </w:tc>
        <w:tc>
          <w:tcPr>
            <w:tcW w:w="719" w:type="dxa"/>
          </w:tcPr>
          <w:p w14:paraId="5DF3000E" w14:textId="77777777" w:rsidR="000B1730" w:rsidRPr="000B1730" w:rsidRDefault="000B1730" w:rsidP="00BD2294">
            <w:pPr>
              <w:tabs>
                <w:tab w:val="left" w:pos="1881"/>
              </w:tabs>
              <w:rPr>
                <w:rFonts w:ascii="Century Gothic" w:hAnsi="Century Gothic"/>
                <w:sz w:val="24"/>
                <w:szCs w:val="24"/>
              </w:rPr>
            </w:pPr>
            <w:r w:rsidRPr="000B1730">
              <w:rPr>
                <w:rFonts w:ascii="Century Gothic" w:hAnsi="Century Gothic"/>
                <w:sz w:val="24"/>
                <w:szCs w:val="24"/>
              </w:rPr>
              <w:t>17</w:t>
            </w:r>
          </w:p>
        </w:tc>
      </w:tr>
      <w:tr w:rsidR="000B1730" w:rsidRPr="000B1730" w14:paraId="4BE447B4" w14:textId="77777777" w:rsidTr="00BD2294">
        <w:tc>
          <w:tcPr>
            <w:tcW w:w="719" w:type="dxa"/>
          </w:tcPr>
          <w:p w14:paraId="56463260" w14:textId="77777777" w:rsidR="000B1730" w:rsidRPr="000B1730" w:rsidRDefault="000B1730" w:rsidP="00BD2294">
            <w:pPr>
              <w:tabs>
                <w:tab w:val="left" w:pos="1881"/>
              </w:tabs>
              <w:rPr>
                <w:rFonts w:ascii="Century Gothic" w:hAnsi="Century Gothic"/>
                <w:sz w:val="24"/>
                <w:szCs w:val="24"/>
              </w:rPr>
            </w:pPr>
            <w:r w:rsidRPr="000B1730">
              <w:rPr>
                <w:rFonts w:ascii="Century Gothic" w:hAnsi="Century Gothic"/>
                <w:sz w:val="24"/>
                <w:szCs w:val="24"/>
              </w:rPr>
              <w:t>C</w:t>
            </w:r>
          </w:p>
        </w:tc>
        <w:tc>
          <w:tcPr>
            <w:tcW w:w="719" w:type="dxa"/>
          </w:tcPr>
          <w:p w14:paraId="5E077194" w14:textId="77777777" w:rsidR="000B1730" w:rsidRPr="000B1730" w:rsidRDefault="000B1730" w:rsidP="00BD2294">
            <w:pPr>
              <w:tabs>
                <w:tab w:val="left" w:pos="1881"/>
              </w:tabs>
              <w:rPr>
                <w:rFonts w:ascii="Century Gothic" w:hAnsi="Century Gothic"/>
                <w:sz w:val="24"/>
                <w:szCs w:val="24"/>
              </w:rPr>
            </w:pPr>
            <w:r w:rsidRPr="000B1730">
              <w:rPr>
                <w:rFonts w:ascii="Century Gothic" w:hAnsi="Century Gothic"/>
                <w:sz w:val="24"/>
                <w:szCs w:val="24"/>
              </w:rPr>
              <w:t>c</w:t>
            </w:r>
          </w:p>
        </w:tc>
        <w:tc>
          <w:tcPr>
            <w:tcW w:w="719" w:type="dxa"/>
          </w:tcPr>
          <w:p w14:paraId="5E9D1966" w14:textId="77777777" w:rsidR="000B1730" w:rsidRPr="000B1730" w:rsidRDefault="000B1730" w:rsidP="00BD2294">
            <w:pPr>
              <w:tabs>
                <w:tab w:val="left" w:pos="1881"/>
              </w:tabs>
              <w:rPr>
                <w:rFonts w:ascii="Century Gothic" w:hAnsi="Century Gothic"/>
                <w:sz w:val="24"/>
                <w:szCs w:val="24"/>
              </w:rPr>
            </w:pPr>
            <w:r w:rsidRPr="000B1730">
              <w:rPr>
                <w:rFonts w:ascii="Century Gothic" w:hAnsi="Century Gothic"/>
                <w:sz w:val="24"/>
                <w:szCs w:val="24"/>
              </w:rPr>
              <w:t>A</w:t>
            </w:r>
          </w:p>
        </w:tc>
      </w:tr>
    </w:tbl>
    <w:p w14:paraId="0F9FA294" w14:textId="77777777" w:rsidR="000B1730" w:rsidRPr="000B1730" w:rsidRDefault="000B1730" w:rsidP="000B1730">
      <w:pPr>
        <w:tabs>
          <w:tab w:val="left" w:pos="1881"/>
        </w:tabs>
        <w:rPr>
          <w:rFonts w:ascii="Century Gothic" w:hAnsi="Century Gothic"/>
          <w:sz w:val="24"/>
          <w:szCs w:val="24"/>
        </w:rPr>
      </w:pPr>
    </w:p>
    <w:p w14:paraId="375BF9A4" w14:textId="401CA80F" w:rsidR="00755BB3" w:rsidRPr="000B1730" w:rsidRDefault="00755BB3" w:rsidP="000B1730">
      <w:pPr>
        <w:tabs>
          <w:tab w:val="left" w:pos="1881"/>
        </w:tabs>
        <w:rPr>
          <w:rFonts w:ascii="Century Gothic" w:hAnsi="Century Gothic"/>
          <w:sz w:val="24"/>
          <w:szCs w:val="24"/>
          <w:lang w:val="es-ES"/>
        </w:rPr>
      </w:pPr>
    </w:p>
    <w:sectPr w:rsidR="00755BB3" w:rsidRPr="000B1730" w:rsidSect="00FB4B47">
      <w:headerReference w:type="default" r:id="rId15"/>
      <w:footerReference w:type="default" r:id="rId16"/>
      <w:pgSz w:w="12240" w:h="15840"/>
      <w:pgMar w:top="624" w:right="624" w:bottom="62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EC863" w14:textId="77777777" w:rsidR="00AB6FE5" w:rsidRPr="00752D17" w:rsidRDefault="00AB6FE5" w:rsidP="006526DF">
      <w:pPr>
        <w:spacing w:after="0" w:line="240" w:lineRule="auto"/>
      </w:pPr>
      <w:r w:rsidRPr="00752D17">
        <w:separator/>
      </w:r>
    </w:p>
  </w:endnote>
  <w:endnote w:type="continuationSeparator" w:id="0">
    <w:p w14:paraId="7E3DB322" w14:textId="77777777" w:rsidR="00AB6FE5" w:rsidRPr="00752D17" w:rsidRDefault="00AB6FE5" w:rsidP="006526DF">
      <w:pPr>
        <w:spacing w:after="0" w:line="240" w:lineRule="auto"/>
      </w:pPr>
      <w:r w:rsidRPr="00752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ndersonSansW00-BasicLight">
    <w:altName w:val="Calibri"/>
    <w:charset w:val="00"/>
    <w:family w:val="auto"/>
    <w:pitch w:val="variable"/>
    <w:sig w:usb0="A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84441" w14:textId="5B1DF37F" w:rsidR="00A24F65" w:rsidRDefault="00A24F65" w:rsidP="00A24F65">
    <w:pPr>
      <w:pStyle w:val="Piedepgina"/>
      <w:rPr>
        <w:rFonts w:ascii="HendersonSansW00-BasicLight" w:hAnsi="HendersonSansW00-BasicLight" w:cstheme="minorHAnsi"/>
        <w:sz w:val="18"/>
        <w:szCs w:val="18"/>
      </w:rPr>
    </w:pPr>
    <w:bookmarkStart w:id="0" w:name="_Hlk147412243"/>
    <w:r>
      <w:rPr>
        <w:rFonts w:ascii="HendersonSansW00-BasicLight" w:hAnsi="HendersonSansW00-BasicLight" w:cstheme="minorHAnsi"/>
        <w:noProof/>
        <w:sz w:val="18"/>
        <w:szCs w:val="18"/>
        <w14:ligatures w14:val="standardContextual"/>
      </w:rPr>
      <mc:AlternateContent>
        <mc:Choice Requires="wps">
          <w:drawing>
            <wp:anchor distT="0" distB="0" distL="114300" distR="114300" simplePos="0" relativeHeight="251679744" behindDoc="0" locked="0" layoutInCell="1" allowOverlap="1" wp14:anchorId="52A05AA1" wp14:editId="02C20619">
              <wp:simplePos x="0" y="0"/>
              <wp:positionH relativeFrom="column">
                <wp:posOffset>1680210</wp:posOffset>
              </wp:positionH>
              <wp:positionV relativeFrom="paragraph">
                <wp:posOffset>125095</wp:posOffset>
              </wp:positionV>
              <wp:extent cx="3676650" cy="31750"/>
              <wp:effectExtent l="0" t="0" r="19050" b="25400"/>
              <wp:wrapNone/>
              <wp:docPr id="600316381" name="Conector recto 1"/>
              <wp:cNvGraphicFramePr/>
              <a:graphic xmlns:a="http://schemas.openxmlformats.org/drawingml/2006/main">
                <a:graphicData uri="http://schemas.microsoft.com/office/word/2010/wordprocessingShape">
                  <wps:wsp>
                    <wps:cNvCnPr/>
                    <wps:spPr>
                      <a:xfrm flipV="1">
                        <a:off x="0" y="0"/>
                        <a:ext cx="3676650" cy="31750"/>
                      </a:xfrm>
                      <a:prstGeom prst="line">
                        <a:avLst/>
                      </a:prstGeom>
                      <a:ln>
                        <a:solidFill>
                          <a:srgbClr val="19295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675911" id="Conector recto 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3pt,9.85pt" to="421.8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StjwwEAAOMDAAAOAAAAZHJzL2Uyb0RvYy54bWysU8tu2zAQvBfoPxC815QcxGkEyzkkSC5B&#10;GvR1p6mlRYAvkKwl/32XlKwETVGgRS8EHzuzO7PL7c1oNDlCiMrZltarihKwwnXKHlr67ev9h4+U&#10;xMRtx7Wz0NITRHqze/9uO/gG1q53uoNAkMTGZvAt7VPyDWNR9GB4XDkPFh+lC4YnPIYD6wIfkN1o&#10;tq6qDRtc6HxwAmLE27vpke4Kv5Qg0icpIySiW4q1pbKGsu7zynZb3hwC970Scxn8H6owXFlMulDd&#10;8cTJj6DeUBklgotOppVwhjkplYCiAdXU1S9qvvTcQ9GC5kS/2BT/H614Ot7a54A2DD420T+HrGKU&#10;wRCplf+OPS26sFIyFttOi20wJiLw8mJztdlcorsC3y7qK9wiH5toMp0PMT2AMyRvWqqVzap4w4+P&#10;MU2h55B8rW1eo9Oqu1dal0M47G91IEeOfayv19eX6znHqzDMmKHsRUnZpZOGifYzSKI6rHjSVIYM&#10;FlouBNhUz7zaYnSGSSxhAVal7j8C5/gMhTKAfwNeECWzs2kBG2Vd+F32NJ5LllP82YFJd7Zg77pT&#10;6XGxBiepdGee+jyqr88F/vI3dz8BAAD//wMAUEsDBBQABgAIAAAAIQBLeERT3wAAAAkBAAAPAAAA&#10;ZHJzL2Rvd25yZXYueG1sTI/BSsNAEIbvgu+wjODNbtrGpMZsihSKIhSx7cXbNBmTaHY2ZLdt9Okd&#10;T3qc+X7++SZfjrZTJxp869jAdBKBIi5d1XJtYL9b3yxA+YBcYeeYDHyRh2VxeZFjVrkzv9JpG2ol&#10;JewzNNCE0Gda+7Ihi37iemJh726wGGQcal0NeJZy2+lZFCXaYstyocGeVg2Vn9ujNfDiPni1nqd+&#10;unl7enQx3rbfz70x11fjwz2oQGP4C8OvvqhDIU4Hd+TKq87ALIkTiQq4S0FJYBHPZXEQEqegi1z/&#10;/6D4AQAA//8DAFBLAQItABQABgAIAAAAIQC2gziS/gAAAOEBAAATAAAAAAAAAAAAAAAAAAAAAABb&#10;Q29udGVudF9UeXBlc10ueG1sUEsBAi0AFAAGAAgAAAAhADj9If/WAAAAlAEAAAsAAAAAAAAAAAAA&#10;AAAALwEAAF9yZWxzLy5yZWxzUEsBAi0AFAAGAAgAAAAhAKntK2PDAQAA4wMAAA4AAAAAAAAAAAAA&#10;AAAALgIAAGRycy9lMm9Eb2MueG1sUEsBAi0AFAAGAAgAAAAhAEt4RFPfAAAACQEAAA8AAAAAAAAA&#10;AAAAAAAAHQQAAGRycy9kb3ducmV2LnhtbFBLBQYAAAAABAAEAPMAAAApBQAAAAA=&#10;" strokecolor="#192952" strokeweight=".5pt">
              <v:stroke joinstyle="miter"/>
            </v:line>
          </w:pict>
        </mc:Fallback>
      </mc:AlternateContent>
    </w:r>
    <w:r w:rsidR="00C9320D">
      <w:rPr>
        <w:rFonts w:ascii="HendersonSansW00-BasicLight" w:hAnsi="HendersonSansW00-BasicLight" w:cstheme="minorHAnsi"/>
        <w:sz w:val="18"/>
        <w:szCs w:val="18"/>
      </w:rPr>
      <w:t xml:space="preserve">           </w:t>
    </w:r>
  </w:p>
  <w:bookmarkEnd w:id="0"/>
  <w:p w14:paraId="55148B20" w14:textId="77777777" w:rsidR="002A59E8" w:rsidRPr="004A4E51" w:rsidRDefault="002A59E8" w:rsidP="002A59E8">
    <w:pPr>
      <w:pStyle w:val="Piedepgina"/>
      <w:jc w:val="center"/>
      <w:rPr>
        <w:rFonts w:ascii="Verdana" w:hAnsi="Verdana" w:cstheme="minorHAnsi"/>
        <w:sz w:val="16"/>
        <w:szCs w:val="16"/>
      </w:rPr>
    </w:pPr>
    <w:r w:rsidRPr="004A4E51">
      <w:rPr>
        <w:rFonts w:ascii="Verdana" w:hAnsi="Verdana" w:cstheme="minorHAnsi"/>
        <w:sz w:val="16"/>
        <w:szCs w:val="16"/>
      </w:rPr>
      <w:t>Quepos</w:t>
    </w:r>
    <w:r w:rsidRPr="004A4E51">
      <w:rPr>
        <w:noProof/>
        <w:sz w:val="16"/>
        <w:szCs w:val="16"/>
      </w:rPr>
      <w:drawing>
        <wp:anchor distT="0" distB="0" distL="114300" distR="114300" simplePos="0" relativeHeight="251682816" behindDoc="1" locked="0" layoutInCell="1" allowOverlap="1" wp14:anchorId="3B91D876" wp14:editId="6529F53E">
          <wp:simplePos x="0" y="0"/>
          <wp:positionH relativeFrom="page">
            <wp:posOffset>165100</wp:posOffset>
          </wp:positionH>
          <wp:positionV relativeFrom="paragraph">
            <wp:posOffset>226695</wp:posOffset>
          </wp:positionV>
          <wp:extent cx="7744460" cy="762635"/>
          <wp:effectExtent l="0" t="0" r="0" b="0"/>
          <wp:wrapNone/>
          <wp:docPr id="324147677" name="Imagen 324147677"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50784" name="Imagen 1" descr="Imagen en blanco y negro&#10;&#10;Descripción generada automáticamente con confianza media"/>
                  <pic:cNvPicPr/>
                </pic:nvPicPr>
                <pic:blipFill rotWithShape="1">
                  <a:blip r:embed="rId1">
                    <a:extLst>
                      <a:ext uri="{28A0092B-C50C-407E-A947-70E740481C1C}">
                        <a14:useLocalDpi xmlns:a14="http://schemas.microsoft.com/office/drawing/2010/main" val="0"/>
                      </a:ext>
                    </a:extLst>
                  </a:blip>
                  <a:srcRect l="1886" t="175093" r="-1886" b="-82408"/>
                  <a:stretch/>
                </pic:blipFill>
                <pic:spPr bwMode="auto">
                  <a:xfrm>
                    <a:off x="0" y="0"/>
                    <a:ext cx="7744460" cy="762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4E51">
      <w:rPr>
        <w:rFonts w:ascii="Verdana" w:hAnsi="Verdana" w:cstheme="minorHAnsi"/>
        <w:sz w:val="16"/>
        <w:szCs w:val="16"/>
      </w:rPr>
      <w:t>, El INVU; Calle Manuel Antonio. Edificio Manuel Antonio Estates</w:t>
    </w:r>
  </w:p>
  <w:p w14:paraId="102A1CD3" w14:textId="77777777" w:rsidR="002A59E8" w:rsidRPr="004A4E51" w:rsidRDefault="002A59E8" w:rsidP="002A59E8">
    <w:pPr>
      <w:pStyle w:val="Piedepgina"/>
      <w:jc w:val="center"/>
      <w:rPr>
        <w:rFonts w:ascii="Verdana" w:hAnsi="Verdana" w:cstheme="minorHAnsi"/>
        <w:sz w:val="16"/>
        <w:szCs w:val="16"/>
      </w:rPr>
    </w:pPr>
    <w:r w:rsidRPr="004A4E51">
      <w:rPr>
        <w:rFonts w:ascii="Verdana" w:hAnsi="Verdana" w:cstheme="minorHAnsi"/>
        <w:sz w:val="16"/>
        <w:szCs w:val="16"/>
      </w:rPr>
      <w:t>Teléfono: 2777-9000</w:t>
    </w:r>
    <w:r>
      <w:rPr>
        <w:rFonts w:ascii="Verdana" w:hAnsi="Verdana" w:cstheme="minorHAnsi"/>
        <w:sz w:val="16"/>
        <w:szCs w:val="16"/>
      </w:rPr>
      <w:t>, Ext. 230</w:t>
    </w:r>
    <w:r w:rsidRPr="004A4E51">
      <w:rPr>
        <w:rFonts w:ascii="Verdana" w:hAnsi="Verdana" w:cstheme="minorHAnsi"/>
        <w:sz w:val="16"/>
        <w:szCs w:val="16"/>
      </w:rPr>
      <w:t xml:space="preserve"> / Correo electrónico DRE.Aguirre@mep.go.cr</w:t>
    </w:r>
  </w:p>
  <w:p w14:paraId="3AA08818" w14:textId="77777777" w:rsidR="002A59E8" w:rsidRPr="004A4E51" w:rsidRDefault="002A59E8" w:rsidP="002A59E8">
    <w:pPr>
      <w:pStyle w:val="Piedepgina"/>
      <w:jc w:val="center"/>
      <w:rPr>
        <w:rFonts w:ascii="Arial" w:hAnsi="Arial" w:cs="Arial"/>
        <w:color w:val="0563C1" w:themeColor="hyperlink"/>
        <w:sz w:val="18"/>
        <w:szCs w:val="18"/>
        <w:u w:val="single"/>
      </w:rPr>
    </w:pPr>
    <w:r w:rsidRPr="004A4E51">
      <w:rPr>
        <w:rFonts w:ascii="Verdana" w:hAnsi="Verdana" w:cstheme="minorHAnsi"/>
        <w:sz w:val="16"/>
        <w:szCs w:val="16"/>
      </w:rPr>
      <w:t>www.dreaguirre.mep.go.cr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7DABB" w14:textId="77777777" w:rsidR="00AB6FE5" w:rsidRPr="00752D17" w:rsidRDefault="00AB6FE5" w:rsidP="006526DF">
      <w:pPr>
        <w:spacing w:after="0" w:line="240" w:lineRule="auto"/>
      </w:pPr>
      <w:r w:rsidRPr="00752D17">
        <w:separator/>
      </w:r>
    </w:p>
  </w:footnote>
  <w:footnote w:type="continuationSeparator" w:id="0">
    <w:p w14:paraId="2075F142" w14:textId="77777777" w:rsidR="00AB6FE5" w:rsidRPr="00752D17" w:rsidRDefault="00AB6FE5" w:rsidP="006526DF">
      <w:pPr>
        <w:spacing w:after="0" w:line="240" w:lineRule="auto"/>
      </w:pPr>
      <w:r w:rsidRPr="00752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352EA" w14:textId="025D9F14" w:rsidR="00C95564" w:rsidRPr="00752D17" w:rsidRDefault="00C91856" w:rsidP="00EF03AE">
    <w:pPr>
      <w:pStyle w:val="Encabezado"/>
    </w:pPr>
    <w:r>
      <w:rPr>
        <w:noProof/>
        <w14:ligatures w14:val="standardContextual"/>
      </w:rPr>
      <w:drawing>
        <wp:anchor distT="0" distB="0" distL="114300" distR="114300" simplePos="0" relativeHeight="251659264" behindDoc="1" locked="0" layoutInCell="1" allowOverlap="1" wp14:anchorId="430B928E" wp14:editId="30271458">
          <wp:simplePos x="0" y="0"/>
          <wp:positionH relativeFrom="column">
            <wp:posOffset>-372110</wp:posOffset>
          </wp:positionH>
          <wp:positionV relativeFrom="page">
            <wp:posOffset>8890</wp:posOffset>
          </wp:positionV>
          <wp:extent cx="7750175" cy="10029825"/>
          <wp:effectExtent l="0" t="0" r="3175" b="0"/>
          <wp:wrapNone/>
          <wp:docPr id="361177670" name="Imagen 36117767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32597" name="Imagen 2" descr="Interfaz de usuario gráfica,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50175" cy="10029825"/>
                  </a:xfrm>
                  <a:prstGeom prst="rect">
                    <a:avLst/>
                  </a:prstGeom>
                </pic:spPr>
              </pic:pic>
            </a:graphicData>
          </a:graphic>
          <wp14:sizeRelH relativeFrom="margin">
            <wp14:pctWidth>0</wp14:pctWidth>
          </wp14:sizeRelH>
          <wp14:sizeRelV relativeFrom="margin">
            <wp14:pctHeight>0</wp14:pctHeight>
          </wp14:sizeRelV>
        </wp:anchor>
      </w:drawing>
    </w:r>
    <w:r w:rsidR="009B1C75" w:rsidRPr="00752D17">
      <w:rPr>
        <w:noProof/>
      </w:rPr>
      <mc:AlternateContent>
        <mc:Choice Requires="wps">
          <w:drawing>
            <wp:anchor distT="0" distB="0" distL="114300" distR="114300" simplePos="0" relativeHeight="251653120" behindDoc="0" locked="0" layoutInCell="1" allowOverlap="1" wp14:anchorId="5AEBA585" wp14:editId="35622F2F">
              <wp:simplePos x="0" y="0"/>
              <wp:positionH relativeFrom="page">
                <wp:posOffset>4571365</wp:posOffset>
              </wp:positionH>
              <wp:positionV relativeFrom="paragraph">
                <wp:posOffset>-325755</wp:posOffset>
              </wp:positionV>
              <wp:extent cx="3019425" cy="723900"/>
              <wp:effectExtent l="0" t="0" r="0" b="0"/>
              <wp:wrapNone/>
              <wp:docPr id="94082526" name="Rectángulo 3"/>
              <wp:cNvGraphicFramePr/>
              <a:graphic xmlns:a="http://schemas.openxmlformats.org/drawingml/2006/main">
                <a:graphicData uri="http://schemas.microsoft.com/office/word/2010/wordprocessingShape">
                  <wps:wsp>
                    <wps:cNvSpPr/>
                    <wps:spPr>
                      <a:xfrm>
                        <a:off x="0" y="0"/>
                        <a:ext cx="3019425" cy="7239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C513FF" w14:textId="414414DE" w:rsidR="007352A4" w:rsidRPr="00341827" w:rsidRDefault="002A59E8" w:rsidP="009B1C75">
                          <w:pPr>
                            <w:spacing w:after="0" w:line="240" w:lineRule="auto"/>
                            <w:rPr>
                              <w:rFonts w:ascii="Verdana" w:hAnsi="Verdana"/>
                              <w:color w:val="192952"/>
                              <w:sz w:val="18"/>
                              <w:szCs w:val="18"/>
                            </w:rPr>
                          </w:pPr>
                          <w:r w:rsidRPr="00341827">
                            <w:rPr>
                              <w:rFonts w:ascii="Verdana" w:hAnsi="Verdana"/>
                              <w:b/>
                              <w:bCs/>
                              <w:color w:val="192952"/>
                              <w:sz w:val="18"/>
                              <w:szCs w:val="18"/>
                            </w:rPr>
                            <w:t>Dirección Regional de Educación Aguirre</w:t>
                          </w:r>
                        </w:p>
                        <w:p w14:paraId="37A1DB88" w14:textId="6A0BBF2B" w:rsidR="005A1875" w:rsidRDefault="002A59E8" w:rsidP="009B1C75">
                          <w:pPr>
                            <w:spacing w:after="0" w:line="240" w:lineRule="auto"/>
                            <w:rPr>
                              <w:rFonts w:ascii="Verdana" w:hAnsi="Verdana"/>
                              <w:color w:val="192952"/>
                              <w:sz w:val="18"/>
                              <w:szCs w:val="18"/>
                            </w:rPr>
                          </w:pPr>
                          <w:r w:rsidRPr="00341827">
                            <w:rPr>
                              <w:rFonts w:ascii="Verdana" w:hAnsi="Verdana"/>
                              <w:color w:val="192952"/>
                              <w:sz w:val="18"/>
                              <w:szCs w:val="18"/>
                            </w:rPr>
                            <w:t>Departamento de Asesoría Pedagógica</w:t>
                          </w:r>
                        </w:p>
                        <w:p w14:paraId="6598156A" w14:textId="4379EABF" w:rsidR="00C91856" w:rsidRPr="00341827" w:rsidRDefault="00C91856" w:rsidP="009B1C75">
                          <w:pPr>
                            <w:spacing w:after="0" w:line="240" w:lineRule="auto"/>
                            <w:rPr>
                              <w:rFonts w:ascii="Verdana" w:hAnsi="Verdana"/>
                              <w:color w:val="192952"/>
                              <w:sz w:val="18"/>
                              <w:szCs w:val="18"/>
                            </w:rPr>
                          </w:pPr>
                          <w:r>
                            <w:rPr>
                              <w:rFonts w:ascii="Verdana" w:hAnsi="Verdana"/>
                              <w:color w:val="192952"/>
                              <w:sz w:val="18"/>
                              <w:szCs w:val="18"/>
                            </w:rPr>
                            <w:t xml:space="preserve">Asesoría Regional de </w:t>
                          </w:r>
                          <w:proofErr w:type="gramStart"/>
                          <w:r>
                            <w:rPr>
                              <w:rFonts w:ascii="Verdana" w:hAnsi="Verdana"/>
                              <w:color w:val="192952"/>
                              <w:sz w:val="18"/>
                              <w:szCs w:val="18"/>
                            </w:rPr>
                            <w:t>Español</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BA585" id="Rectángulo 3" o:spid="_x0000_s1027" style="position:absolute;margin-left:359.95pt;margin-top:-25.65pt;width:237.75pt;height:5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NwocQIAAEEFAAAOAAAAZHJzL2Uyb0RvYy54bWysVN9P2zAQfp+0/8Hy+0hSyhgVKapATJMQ&#10;oMHEs+vYJJLj885uk+6v39lJUwZoD9NekvP9+O7u853PL/rWsK1C34AteXGUc6ashKqxzyX/8Xj9&#10;6QtnPghbCQNWlXynPL9Yfvxw3rmFmkENplLICMT6RedKXofgFlnmZa1a4Y/AKUtGDdiKQEd8zioU&#10;HaG3Jpvl+eesA6wcglTek/ZqMPJlwtdayXCntVeBmZJTbSF9MX3X8Zstz8XiGYWrGzmWIf6hilY0&#10;lpJOUFciCLbB5g1U20gEDzocSWgz0LqRKvVA3RT5q24eauFU6oXI8W6iyf8/WHm7fXD3SDR0zi88&#10;ibGLXmMb/1Qf6xNZu4ks1QcmSXmcF2fz2Qlnkmyns+OzPLGZHaId+vBVQcuiUHKky0gcie2ND5SR&#10;XPcuMZmF68aYdCHG/qEgx6jJDiUmKeyMin7GfleaNRUVNUsJ0vSoS4NsK+jehZTKhmIw1aJSg7o4&#10;yaeSp4hUVQKMyJoKmrBHgDiZb7GHdkb/GKrS8E3B+d8KG4KniJQZbJiC28YCvgdgqKsx8+C/J2mg&#10;JrIU+nVPLlFcQ7W7R4YwbIF38rqhm7kRPtwLpLGnBaFVDnf00Qa6ksMocVYD/npPH/1pGsnKWUdr&#10;VHL/cyNQcWa+WZrTs2I+j3uXDvOT0xkd8KVl/dJiN+0l0I0V9Gg4mcToH8xe1AjtE238KmYlk7CS&#10;cpdcBtwfLsOw3vRmSLVaJTfaNSfCjX1wMoJHguPkPfZPAt04noEG+xb2KycWr6Z08I2RFlabALpJ&#10;I3zgdaSe9jTN0PimxIfg5Tl5HV6+5W8AAAD//wMAUEsDBBQABgAIAAAAIQAWln/W4AAAAAsBAAAP&#10;AAAAZHJzL2Rvd25yZXYueG1sTI/LTsMwEEX3SPyDNUjsWieFPhIyqQAJIdQFosDesd0kIh5HtvPo&#10;3+OuYDm6R/eeKfaz6dionW8tIaTLBJgmaVVLNcLX58tiB8wHQUp0ljTCWXvYl9dXhciVnehDj8dQ&#10;s1hCPhcITQh9zrmXjTbCL22vKWYn64wI8XQ1V05Msdx0fJUkG25ES3GhEb1+brT8OQ4G4dueniYj&#10;K3obz+/t8HpwUu4OiLc38+MDsKDn8AfDRT+qQxmdKjuQ8qxD2KZZFlGExTq9A3Yh0mx9D6xC2Ky2&#10;wMuC//+h/AUAAP//AwBQSwECLQAUAAYACAAAACEAtoM4kv4AAADhAQAAEwAAAAAAAAAAAAAAAAAA&#10;AAAAW0NvbnRlbnRfVHlwZXNdLnhtbFBLAQItABQABgAIAAAAIQA4/SH/1gAAAJQBAAALAAAAAAAA&#10;AAAAAAAAAC8BAABfcmVscy8ucmVsc1BLAQItABQABgAIAAAAIQD2WNwocQIAAEEFAAAOAAAAAAAA&#10;AAAAAAAAAC4CAABkcnMvZTJvRG9jLnhtbFBLAQItABQABgAIAAAAIQAWln/W4AAAAAsBAAAPAAAA&#10;AAAAAAAAAAAAAMsEAABkcnMvZG93bnJldi54bWxQSwUGAAAAAAQABADzAAAA2AUAAAAA&#10;" filled="f" stroked="f" strokeweight="1pt">
              <v:textbox>
                <w:txbxContent>
                  <w:p w14:paraId="0BC513FF" w14:textId="414414DE" w:rsidR="007352A4" w:rsidRPr="00341827" w:rsidRDefault="002A59E8" w:rsidP="009B1C75">
                    <w:pPr>
                      <w:spacing w:after="0" w:line="240" w:lineRule="auto"/>
                      <w:rPr>
                        <w:rFonts w:ascii="Verdana" w:hAnsi="Verdana"/>
                        <w:color w:val="192952"/>
                        <w:sz w:val="18"/>
                        <w:szCs w:val="18"/>
                      </w:rPr>
                    </w:pPr>
                    <w:r w:rsidRPr="00341827">
                      <w:rPr>
                        <w:rFonts w:ascii="Verdana" w:hAnsi="Verdana"/>
                        <w:b/>
                        <w:bCs/>
                        <w:color w:val="192952"/>
                        <w:sz w:val="18"/>
                        <w:szCs w:val="18"/>
                      </w:rPr>
                      <w:t>Dirección Regional de Educación Aguirre</w:t>
                    </w:r>
                  </w:p>
                  <w:p w14:paraId="37A1DB88" w14:textId="6A0BBF2B" w:rsidR="005A1875" w:rsidRDefault="002A59E8" w:rsidP="009B1C75">
                    <w:pPr>
                      <w:spacing w:after="0" w:line="240" w:lineRule="auto"/>
                      <w:rPr>
                        <w:rFonts w:ascii="Verdana" w:hAnsi="Verdana"/>
                        <w:color w:val="192952"/>
                        <w:sz w:val="18"/>
                        <w:szCs w:val="18"/>
                      </w:rPr>
                    </w:pPr>
                    <w:r w:rsidRPr="00341827">
                      <w:rPr>
                        <w:rFonts w:ascii="Verdana" w:hAnsi="Verdana"/>
                        <w:color w:val="192952"/>
                        <w:sz w:val="18"/>
                        <w:szCs w:val="18"/>
                      </w:rPr>
                      <w:t>Departamento de Asesoría Pedagógica</w:t>
                    </w:r>
                  </w:p>
                  <w:p w14:paraId="6598156A" w14:textId="4379EABF" w:rsidR="00C91856" w:rsidRPr="00341827" w:rsidRDefault="00C91856" w:rsidP="009B1C75">
                    <w:pPr>
                      <w:spacing w:after="0" w:line="240" w:lineRule="auto"/>
                      <w:rPr>
                        <w:rFonts w:ascii="Verdana" w:hAnsi="Verdana"/>
                        <w:color w:val="192952"/>
                        <w:sz w:val="18"/>
                        <w:szCs w:val="18"/>
                      </w:rPr>
                    </w:pPr>
                    <w:r>
                      <w:rPr>
                        <w:rFonts w:ascii="Verdana" w:hAnsi="Verdana"/>
                        <w:color w:val="192952"/>
                        <w:sz w:val="18"/>
                        <w:szCs w:val="18"/>
                      </w:rPr>
                      <w:t xml:space="preserve">Asesoría Regional de </w:t>
                    </w:r>
                    <w:proofErr w:type="gramStart"/>
                    <w:r>
                      <w:rPr>
                        <w:rFonts w:ascii="Verdana" w:hAnsi="Verdana"/>
                        <w:color w:val="192952"/>
                        <w:sz w:val="18"/>
                        <w:szCs w:val="18"/>
                      </w:rPr>
                      <w:t>Español</w:t>
                    </w:r>
                    <w:proofErr w:type="gramEnd"/>
                  </w:p>
                </w:txbxContent>
              </v:textbox>
              <w10:wrap anchorx="page"/>
            </v:rect>
          </w:pict>
        </mc:Fallback>
      </mc:AlternateContent>
    </w:r>
    <w:r w:rsidR="00C95564">
      <w:tab/>
    </w:r>
  </w:p>
  <w:p w14:paraId="43AC0611" w14:textId="61168862" w:rsidR="00057B1F" w:rsidRPr="00752D17" w:rsidRDefault="0046028A" w:rsidP="003122EE">
    <w:pPr>
      <w:pStyle w:val="Encabezado"/>
      <w:tabs>
        <w:tab w:val="clear" w:pos="4419"/>
        <w:tab w:val="clear" w:pos="8838"/>
        <w:tab w:val="left" w:pos="3590"/>
      </w:tabs>
    </w:pPr>
    <w:r>
      <w:rPr>
        <w:noProof/>
      </w:rPr>
      <w:drawing>
        <wp:anchor distT="0" distB="0" distL="114300" distR="114300" simplePos="0" relativeHeight="251684864" behindDoc="0" locked="0" layoutInCell="1" allowOverlap="0" wp14:anchorId="3043E67D" wp14:editId="3C027845">
          <wp:simplePos x="0" y="0"/>
          <wp:positionH relativeFrom="margin">
            <wp:posOffset>-434975</wp:posOffset>
          </wp:positionH>
          <wp:positionV relativeFrom="paragraph">
            <wp:posOffset>233045</wp:posOffset>
          </wp:positionV>
          <wp:extent cx="7103745" cy="45085"/>
          <wp:effectExtent l="0" t="0" r="1905" b="0"/>
          <wp:wrapSquare wrapText="bothSides"/>
          <wp:docPr id="25"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7103745" cy="45085"/>
                  </a:xfrm>
                  <a:prstGeom prst="rect">
                    <a:avLst/>
                  </a:prstGeom>
                </pic:spPr>
              </pic:pic>
            </a:graphicData>
          </a:graphic>
          <wp14:sizeRelH relativeFrom="margin">
            <wp14:pctWidth>0</wp14:pctWidth>
          </wp14:sizeRelH>
          <wp14:sizeRelV relativeFrom="margin">
            <wp14:pctHeight>0</wp14:pctHeight>
          </wp14:sizeRelV>
        </wp:anchor>
      </w:drawing>
    </w:r>
    <w:r w:rsidR="00C9556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4BF842F"/>
    <w:multiLevelType w:val="hybridMultilevel"/>
    <w:tmpl w:val="8744CFB8"/>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9EE65"/>
    <w:multiLevelType w:val="hybridMultilevel"/>
    <w:tmpl w:val="1A3863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560FC44"/>
    <w:multiLevelType w:val="hybridMultilevel"/>
    <w:tmpl w:val="E72ADCE8"/>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B14B1CD"/>
    <w:multiLevelType w:val="hybridMultilevel"/>
    <w:tmpl w:val="11F8821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6E09FF"/>
    <w:multiLevelType w:val="hybridMultilevel"/>
    <w:tmpl w:val="23888B72"/>
    <w:lvl w:ilvl="0" w:tplc="79D69E22">
      <w:start w:val="1"/>
      <w:numFmt w:val="decimal"/>
      <w:lvlText w:val="%1."/>
      <w:lvlJc w:val="left"/>
      <w:pPr>
        <w:ind w:left="785" w:hanging="360"/>
      </w:pPr>
      <w:rPr>
        <w:rFonts w:hint="default"/>
        <w:color w:val="auto"/>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9A70F15"/>
    <w:multiLevelType w:val="multilevel"/>
    <w:tmpl w:val="B5EE1F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A03B89"/>
    <w:multiLevelType w:val="hybridMultilevel"/>
    <w:tmpl w:val="2FD6927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F7531D2"/>
    <w:multiLevelType w:val="hybridMultilevel"/>
    <w:tmpl w:val="C5DC7AB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8BC15D"/>
    <w:multiLevelType w:val="hybridMultilevel"/>
    <w:tmpl w:val="6154AF1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1C56A95"/>
    <w:multiLevelType w:val="hybridMultilevel"/>
    <w:tmpl w:val="52E8208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ADB05B4"/>
    <w:multiLevelType w:val="hybridMultilevel"/>
    <w:tmpl w:val="A49205A2"/>
    <w:lvl w:ilvl="0" w:tplc="BCB63982">
      <w:start w:val="1"/>
      <w:numFmt w:val="upperLetter"/>
      <w:lvlText w:val="%1)"/>
      <w:lvlJc w:val="left"/>
      <w:pPr>
        <w:ind w:left="957" w:hanging="39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1" w15:restartNumberingAfterBreak="0">
    <w:nsid w:val="1C03452E"/>
    <w:multiLevelType w:val="hybridMultilevel"/>
    <w:tmpl w:val="909656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44E0568"/>
    <w:multiLevelType w:val="hybridMultilevel"/>
    <w:tmpl w:val="E9865ED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9BC24A3"/>
    <w:multiLevelType w:val="hybridMultilevel"/>
    <w:tmpl w:val="23888B72"/>
    <w:lvl w:ilvl="0" w:tplc="79D69E22">
      <w:start w:val="1"/>
      <w:numFmt w:val="decimal"/>
      <w:lvlText w:val="%1."/>
      <w:lvlJc w:val="left"/>
      <w:pPr>
        <w:ind w:left="785" w:hanging="360"/>
      </w:pPr>
      <w:rPr>
        <w:rFonts w:hint="default"/>
        <w:color w:val="auto"/>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0507F1C"/>
    <w:multiLevelType w:val="multilevel"/>
    <w:tmpl w:val="5232A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6E478B"/>
    <w:multiLevelType w:val="hybridMultilevel"/>
    <w:tmpl w:val="31EECDFA"/>
    <w:lvl w:ilvl="0" w:tplc="B096FB5A">
      <w:start w:val="1"/>
      <w:numFmt w:val="decimal"/>
      <w:lvlText w:val="%1."/>
      <w:lvlJc w:val="left"/>
      <w:pPr>
        <w:ind w:left="720" w:hanging="360"/>
      </w:pPr>
      <w:rPr>
        <w:rFonts w:cstheme="minorBidi" w:hint="default"/>
        <w:color w:val="00B05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9592634"/>
    <w:multiLevelType w:val="hybridMultilevel"/>
    <w:tmpl w:val="51AE0AF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B18F1FA"/>
    <w:multiLevelType w:val="hybridMultilevel"/>
    <w:tmpl w:val="7AD8510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69E60EB"/>
    <w:multiLevelType w:val="hybridMultilevel"/>
    <w:tmpl w:val="859F711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1000B99"/>
    <w:multiLevelType w:val="multilevel"/>
    <w:tmpl w:val="509493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5711CB"/>
    <w:multiLevelType w:val="hybridMultilevel"/>
    <w:tmpl w:val="D8A0A82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40B5174"/>
    <w:multiLevelType w:val="hybridMultilevel"/>
    <w:tmpl w:val="5590CD1A"/>
    <w:lvl w:ilvl="0" w:tplc="F90CF46C">
      <w:start w:val="1"/>
      <w:numFmt w:val="decimal"/>
      <w:lvlText w:val="%1."/>
      <w:lvlJc w:val="left"/>
      <w:pPr>
        <w:ind w:left="1068" w:hanging="360"/>
      </w:pPr>
      <w:rPr>
        <w:rFonts w:hint="default"/>
        <w:b/>
        <w:bCs/>
      </w:rPr>
    </w:lvl>
    <w:lvl w:ilvl="1" w:tplc="140A000F">
      <w:start w:val="1"/>
      <w:numFmt w:val="decimal"/>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2" w15:restartNumberingAfterBreak="0">
    <w:nsid w:val="693EA5CD"/>
    <w:multiLevelType w:val="hybridMultilevel"/>
    <w:tmpl w:val="1B14F9C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BA032D8"/>
    <w:multiLevelType w:val="hybridMultilevel"/>
    <w:tmpl w:val="E708C6E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ACA7BDA"/>
    <w:multiLevelType w:val="hybridMultilevel"/>
    <w:tmpl w:val="04B4C076"/>
    <w:lvl w:ilvl="0" w:tplc="448656A8">
      <w:start w:val="1"/>
      <w:numFmt w:val="decimal"/>
      <w:lvlText w:val="%1."/>
      <w:lvlJc w:val="left"/>
      <w:pPr>
        <w:ind w:left="720" w:hanging="360"/>
      </w:pPr>
      <w:rPr>
        <w:rFonts w:cstheme="minorBidi" w:hint="default"/>
        <w:b/>
        <w:color w:val="70AD47" w:themeColor="accent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DBB4AA9"/>
    <w:multiLevelType w:val="multilevel"/>
    <w:tmpl w:val="026ADB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8C0520"/>
    <w:multiLevelType w:val="hybridMultilevel"/>
    <w:tmpl w:val="8778A7CA"/>
    <w:lvl w:ilvl="0" w:tplc="97BA61EE">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num w:numId="1" w16cid:durableId="1010907863">
    <w:abstractNumId w:val="9"/>
  </w:num>
  <w:num w:numId="2" w16cid:durableId="1368488123">
    <w:abstractNumId w:val="21"/>
  </w:num>
  <w:num w:numId="3" w16cid:durableId="1610814642">
    <w:abstractNumId w:val="16"/>
  </w:num>
  <w:num w:numId="4" w16cid:durableId="1124231381">
    <w:abstractNumId w:val="12"/>
  </w:num>
  <w:num w:numId="5" w16cid:durableId="452678238">
    <w:abstractNumId w:val="26"/>
  </w:num>
  <w:num w:numId="6" w16cid:durableId="692533149">
    <w:abstractNumId w:val="14"/>
  </w:num>
  <w:num w:numId="7" w16cid:durableId="955986871">
    <w:abstractNumId w:val="5"/>
  </w:num>
  <w:num w:numId="8" w16cid:durableId="104927507">
    <w:abstractNumId w:val="25"/>
  </w:num>
  <w:num w:numId="9" w16cid:durableId="679745168">
    <w:abstractNumId w:val="19"/>
  </w:num>
  <w:num w:numId="10" w16cid:durableId="1578173161">
    <w:abstractNumId w:val="11"/>
  </w:num>
  <w:num w:numId="11" w16cid:durableId="1626429490">
    <w:abstractNumId w:val="24"/>
  </w:num>
  <w:num w:numId="12" w16cid:durableId="300380350">
    <w:abstractNumId w:val="13"/>
  </w:num>
  <w:num w:numId="13" w16cid:durableId="392699631">
    <w:abstractNumId w:val="6"/>
  </w:num>
  <w:num w:numId="14" w16cid:durableId="1500851252">
    <w:abstractNumId w:val="15"/>
  </w:num>
  <w:num w:numId="15" w16cid:durableId="757018976">
    <w:abstractNumId w:val="4"/>
  </w:num>
  <w:num w:numId="16" w16cid:durableId="2140756136">
    <w:abstractNumId w:val="20"/>
  </w:num>
  <w:num w:numId="17" w16cid:durableId="352075015">
    <w:abstractNumId w:val="23"/>
  </w:num>
  <w:num w:numId="18" w16cid:durableId="328405945">
    <w:abstractNumId w:val="17"/>
  </w:num>
  <w:num w:numId="19" w16cid:durableId="2090996953">
    <w:abstractNumId w:val="3"/>
  </w:num>
  <w:num w:numId="20" w16cid:durableId="1940679767">
    <w:abstractNumId w:val="0"/>
  </w:num>
  <w:num w:numId="21" w16cid:durableId="848450591">
    <w:abstractNumId w:val="18"/>
  </w:num>
  <w:num w:numId="22" w16cid:durableId="1439525705">
    <w:abstractNumId w:val="7"/>
  </w:num>
  <w:num w:numId="23" w16cid:durableId="88743954">
    <w:abstractNumId w:val="22"/>
  </w:num>
  <w:num w:numId="24" w16cid:durableId="255287468">
    <w:abstractNumId w:val="1"/>
  </w:num>
  <w:num w:numId="25" w16cid:durableId="1657764449">
    <w:abstractNumId w:val="8"/>
  </w:num>
  <w:num w:numId="26" w16cid:durableId="1316109533">
    <w:abstractNumId w:val="2"/>
  </w:num>
  <w:num w:numId="27" w16cid:durableId="19263748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DF"/>
    <w:rsid w:val="00003DBE"/>
    <w:rsid w:val="000111EB"/>
    <w:rsid w:val="000117F0"/>
    <w:rsid w:val="00015004"/>
    <w:rsid w:val="000206A3"/>
    <w:rsid w:val="00020A99"/>
    <w:rsid w:val="00033180"/>
    <w:rsid w:val="00034C2E"/>
    <w:rsid w:val="0004029C"/>
    <w:rsid w:val="00040405"/>
    <w:rsid w:val="00057B1F"/>
    <w:rsid w:val="00066FF4"/>
    <w:rsid w:val="0007779E"/>
    <w:rsid w:val="00081A30"/>
    <w:rsid w:val="0008778C"/>
    <w:rsid w:val="0009053D"/>
    <w:rsid w:val="00095038"/>
    <w:rsid w:val="00097A21"/>
    <w:rsid w:val="000A4457"/>
    <w:rsid w:val="000A734E"/>
    <w:rsid w:val="000B1730"/>
    <w:rsid w:val="000B2CBD"/>
    <w:rsid w:val="000C2C5C"/>
    <w:rsid w:val="000C338C"/>
    <w:rsid w:val="000D1120"/>
    <w:rsid w:val="000D4F40"/>
    <w:rsid w:val="000D755C"/>
    <w:rsid w:val="000E7A7E"/>
    <w:rsid w:val="000F04C2"/>
    <w:rsid w:val="000F15D3"/>
    <w:rsid w:val="000F1D79"/>
    <w:rsid w:val="000F2665"/>
    <w:rsid w:val="000F4B67"/>
    <w:rsid w:val="000F78D5"/>
    <w:rsid w:val="001000CC"/>
    <w:rsid w:val="001038F8"/>
    <w:rsid w:val="0010508A"/>
    <w:rsid w:val="00106285"/>
    <w:rsid w:val="00106B3A"/>
    <w:rsid w:val="00114A6D"/>
    <w:rsid w:val="00121551"/>
    <w:rsid w:val="001232AD"/>
    <w:rsid w:val="00126CAA"/>
    <w:rsid w:val="00131446"/>
    <w:rsid w:val="00133CC3"/>
    <w:rsid w:val="00133E18"/>
    <w:rsid w:val="00136B2F"/>
    <w:rsid w:val="00152DC9"/>
    <w:rsid w:val="0015404B"/>
    <w:rsid w:val="00166534"/>
    <w:rsid w:val="00175A7A"/>
    <w:rsid w:val="001824A5"/>
    <w:rsid w:val="00183521"/>
    <w:rsid w:val="001905E4"/>
    <w:rsid w:val="00190C44"/>
    <w:rsid w:val="001919CB"/>
    <w:rsid w:val="00192708"/>
    <w:rsid w:val="00192FED"/>
    <w:rsid w:val="0019737D"/>
    <w:rsid w:val="00197451"/>
    <w:rsid w:val="001A66E3"/>
    <w:rsid w:val="001A7733"/>
    <w:rsid w:val="001B13E3"/>
    <w:rsid w:val="001B2947"/>
    <w:rsid w:val="001C18FA"/>
    <w:rsid w:val="001C3CEA"/>
    <w:rsid w:val="001D044A"/>
    <w:rsid w:val="001E70EE"/>
    <w:rsid w:val="001F2455"/>
    <w:rsid w:val="001F29AC"/>
    <w:rsid w:val="0020602E"/>
    <w:rsid w:val="00207B27"/>
    <w:rsid w:val="00214E34"/>
    <w:rsid w:val="00215ACC"/>
    <w:rsid w:val="00223A66"/>
    <w:rsid w:val="002302DE"/>
    <w:rsid w:val="00231CA5"/>
    <w:rsid w:val="00235EB4"/>
    <w:rsid w:val="00247289"/>
    <w:rsid w:val="00254595"/>
    <w:rsid w:val="00264781"/>
    <w:rsid w:val="00264C9D"/>
    <w:rsid w:val="0027243B"/>
    <w:rsid w:val="00282721"/>
    <w:rsid w:val="002921EB"/>
    <w:rsid w:val="002933CE"/>
    <w:rsid w:val="00294787"/>
    <w:rsid w:val="00297B5D"/>
    <w:rsid w:val="002A12C9"/>
    <w:rsid w:val="002A1550"/>
    <w:rsid w:val="002A59E8"/>
    <w:rsid w:val="002B17F3"/>
    <w:rsid w:val="002B64AC"/>
    <w:rsid w:val="002B7B44"/>
    <w:rsid w:val="002D374F"/>
    <w:rsid w:val="002D4B23"/>
    <w:rsid w:val="002D5742"/>
    <w:rsid w:val="002D67CD"/>
    <w:rsid w:val="002E2FBB"/>
    <w:rsid w:val="002F0132"/>
    <w:rsid w:val="002F4228"/>
    <w:rsid w:val="002F44A7"/>
    <w:rsid w:val="002F6538"/>
    <w:rsid w:val="003002D4"/>
    <w:rsid w:val="00300540"/>
    <w:rsid w:val="00302D76"/>
    <w:rsid w:val="00305981"/>
    <w:rsid w:val="00307888"/>
    <w:rsid w:val="00307E0B"/>
    <w:rsid w:val="003122EE"/>
    <w:rsid w:val="00312982"/>
    <w:rsid w:val="00314AAF"/>
    <w:rsid w:val="00321D76"/>
    <w:rsid w:val="003259A1"/>
    <w:rsid w:val="0032609C"/>
    <w:rsid w:val="00326435"/>
    <w:rsid w:val="0033736A"/>
    <w:rsid w:val="00341827"/>
    <w:rsid w:val="003457AD"/>
    <w:rsid w:val="00346497"/>
    <w:rsid w:val="00346A9A"/>
    <w:rsid w:val="00346AD5"/>
    <w:rsid w:val="003561FD"/>
    <w:rsid w:val="00357CF4"/>
    <w:rsid w:val="00360211"/>
    <w:rsid w:val="003605AE"/>
    <w:rsid w:val="00372E17"/>
    <w:rsid w:val="00384C9E"/>
    <w:rsid w:val="00390B7E"/>
    <w:rsid w:val="00396863"/>
    <w:rsid w:val="00396A17"/>
    <w:rsid w:val="003A0EF5"/>
    <w:rsid w:val="003A26B6"/>
    <w:rsid w:val="003B0DCF"/>
    <w:rsid w:val="003B66E1"/>
    <w:rsid w:val="003B73B7"/>
    <w:rsid w:val="003C00FE"/>
    <w:rsid w:val="003C5AEB"/>
    <w:rsid w:val="003C6767"/>
    <w:rsid w:val="003D2B21"/>
    <w:rsid w:val="003D3D9D"/>
    <w:rsid w:val="003D4AC1"/>
    <w:rsid w:val="003D6EAD"/>
    <w:rsid w:val="003E2294"/>
    <w:rsid w:val="003E4B52"/>
    <w:rsid w:val="003F02AF"/>
    <w:rsid w:val="003F5818"/>
    <w:rsid w:val="003F63CD"/>
    <w:rsid w:val="003F701B"/>
    <w:rsid w:val="00400298"/>
    <w:rsid w:val="00402996"/>
    <w:rsid w:val="00413305"/>
    <w:rsid w:val="00415830"/>
    <w:rsid w:val="00421EFD"/>
    <w:rsid w:val="00423FEB"/>
    <w:rsid w:val="004264CD"/>
    <w:rsid w:val="00433E38"/>
    <w:rsid w:val="004365C0"/>
    <w:rsid w:val="004365F1"/>
    <w:rsid w:val="004405B4"/>
    <w:rsid w:val="004463E8"/>
    <w:rsid w:val="00447753"/>
    <w:rsid w:val="004579A7"/>
    <w:rsid w:val="0046028A"/>
    <w:rsid w:val="00464032"/>
    <w:rsid w:val="004671C5"/>
    <w:rsid w:val="004713C1"/>
    <w:rsid w:val="0047460C"/>
    <w:rsid w:val="00476989"/>
    <w:rsid w:val="004845C2"/>
    <w:rsid w:val="00490828"/>
    <w:rsid w:val="0049082C"/>
    <w:rsid w:val="00491C2B"/>
    <w:rsid w:val="0049341B"/>
    <w:rsid w:val="004937E9"/>
    <w:rsid w:val="00497EB2"/>
    <w:rsid w:val="004A1561"/>
    <w:rsid w:val="004A3EA9"/>
    <w:rsid w:val="004A719F"/>
    <w:rsid w:val="004B3B84"/>
    <w:rsid w:val="004B3DC8"/>
    <w:rsid w:val="004B70B8"/>
    <w:rsid w:val="004C5AA9"/>
    <w:rsid w:val="004C6611"/>
    <w:rsid w:val="004E4929"/>
    <w:rsid w:val="004F2323"/>
    <w:rsid w:val="004F3CDC"/>
    <w:rsid w:val="004F50A4"/>
    <w:rsid w:val="004F6EEA"/>
    <w:rsid w:val="004F7570"/>
    <w:rsid w:val="0050088D"/>
    <w:rsid w:val="0050350C"/>
    <w:rsid w:val="005041A2"/>
    <w:rsid w:val="00506184"/>
    <w:rsid w:val="005170D0"/>
    <w:rsid w:val="0052234C"/>
    <w:rsid w:val="00527A4B"/>
    <w:rsid w:val="00540404"/>
    <w:rsid w:val="00542BD0"/>
    <w:rsid w:val="00554CF0"/>
    <w:rsid w:val="005579C8"/>
    <w:rsid w:val="005600AF"/>
    <w:rsid w:val="00560610"/>
    <w:rsid w:val="00560A9F"/>
    <w:rsid w:val="0056359C"/>
    <w:rsid w:val="00564072"/>
    <w:rsid w:val="00565A41"/>
    <w:rsid w:val="0057394A"/>
    <w:rsid w:val="005829E1"/>
    <w:rsid w:val="00583F3C"/>
    <w:rsid w:val="005867CE"/>
    <w:rsid w:val="00587D8A"/>
    <w:rsid w:val="00590B73"/>
    <w:rsid w:val="00590CCC"/>
    <w:rsid w:val="005A0376"/>
    <w:rsid w:val="005A1875"/>
    <w:rsid w:val="005A229E"/>
    <w:rsid w:val="005A3EBB"/>
    <w:rsid w:val="005A5964"/>
    <w:rsid w:val="005A60DF"/>
    <w:rsid w:val="005A71F0"/>
    <w:rsid w:val="005B160D"/>
    <w:rsid w:val="005B558B"/>
    <w:rsid w:val="005B7AA2"/>
    <w:rsid w:val="005D1793"/>
    <w:rsid w:val="005D2702"/>
    <w:rsid w:val="005D354B"/>
    <w:rsid w:val="005D420E"/>
    <w:rsid w:val="005E5DDD"/>
    <w:rsid w:val="005F01CD"/>
    <w:rsid w:val="005F12B4"/>
    <w:rsid w:val="005F1869"/>
    <w:rsid w:val="005F1F5B"/>
    <w:rsid w:val="00601010"/>
    <w:rsid w:val="00604E4E"/>
    <w:rsid w:val="00605BB1"/>
    <w:rsid w:val="006060EA"/>
    <w:rsid w:val="00615A22"/>
    <w:rsid w:val="00616C75"/>
    <w:rsid w:val="00622050"/>
    <w:rsid w:val="00623956"/>
    <w:rsid w:val="00624FEF"/>
    <w:rsid w:val="00630809"/>
    <w:rsid w:val="00632B98"/>
    <w:rsid w:val="00633595"/>
    <w:rsid w:val="00637196"/>
    <w:rsid w:val="00642B74"/>
    <w:rsid w:val="00643F0D"/>
    <w:rsid w:val="0064767D"/>
    <w:rsid w:val="006526DF"/>
    <w:rsid w:val="00652E48"/>
    <w:rsid w:val="00655FCC"/>
    <w:rsid w:val="0065797B"/>
    <w:rsid w:val="006619BE"/>
    <w:rsid w:val="00661F7D"/>
    <w:rsid w:val="00673BC5"/>
    <w:rsid w:val="00675966"/>
    <w:rsid w:val="0068229C"/>
    <w:rsid w:val="0069284D"/>
    <w:rsid w:val="006A2FCC"/>
    <w:rsid w:val="006A51A7"/>
    <w:rsid w:val="006A5BAE"/>
    <w:rsid w:val="006A673C"/>
    <w:rsid w:val="006A6E6D"/>
    <w:rsid w:val="006B5379"/>
    <w:rsid w:val="006B5EA5"/>
    <w:rsid w:val="006B7245"/>
    <w:rsid w:val="006B7EA4"/>
    <w:rsid w:val="006C37E6"/>
    <w:rsid w:val="006D3C44"/>
    <w:rsid w:val="006D756D"/>
    <w:rsid w:val="006E6B2D"/>
    <w:rsid w:val="006F00AA"/>
    <w:rsid w:val="006F3C2F"/>
    <w:rsid w:val="006F741B"/>
    <w:rsid w:val="00700C58"/>
    <w:rsid w:val="00705D4D"/>
    <w:rsid w:val="0071112C"/>
    <w:rsid w:val="00711157"/>
    <w:rsid w:val="00716121"/>
    <w:rsid w:val="00716269"/>
    <w:rsid w:val="00725714"/>
    <w:rsid w:val="00726F4D"/>
    <w:rsid w:val="007278D7"/>
    <w:rsid w:val="00727E5E"/>
    <w:rsid w:val="007352A4"/>
    <w:rsid w:val="007422BA"/>
    <w:rsid w:val="00742969"/>
    <w:rsid w:val="00744B9E"/>
    <w:rsid w:val="0074661D"/>
    <w:rsid w:val="00747DD8"/>
    <w:rsid w:val="00752D17"/>
    <w:rsid w:val="00753255"/>
    <w:rsid w:val="00755BB3"/>
    <w:rsid w:val="007701E8"/>
    <w:rsid w:val="007718E6"/>
    <w:rsid w:val="00774D56"/>
    <w:rsid w:val="00775E16"/>
    <w:rsid w:val="00781C91"/>
    <w:rsid w:val="00785078"/>
    <w:rsid w:val="007923EE"/>
    <w:rsid w:val="00793F5F"/>
    <w:rsid w:val="0079449C"/>
    <w:rsid w:val="00794C56"/>
    <w:rsid w:val="00795103"/>
    <w:rsid w:val="007954FC"/>
    <w:rsid w:val="00797672"/>
    <w:rsid w:val="00797C94"/>
    <w:rsid w:val="007A08D7"/>
    <w:rsid w:val="007A117A"/>
    <w:rsid w:val="007A1639"/>
    <w:rsid w:val="007A4A33"/>
    <w:rsid w:val="007A6617"/>
    <w:rsid w:val="007B2061"/>
    <w:rsid w:val="007B2E24"/>
    <w:rsid w:val="007B3F5C"/>
    <w:rsid w:val="007B6008"/>
    <w:rsid w:val="007B7991"/>
    <w:rsid w:val="007B79EA"/>
    <w:rsid w:val="007C5C90"/>
    <w:rsid w:val="007D0922"/>
    <w:rsid w:val="007D2165"/>
    <w:rsid w:val="007E152A"/>
    <w:rsid w:val="007E4394"/>
    <w:rsid w:val="007F2372"/>
    <w:rsid w:val="007F7A33"/>
    <w:rsid w:val="008001E3"/>
    <w:rsid w:val="0080292F"/>
    <w:rsid w:val="00804793"/>
    <w:rsid w:val="0081494D"/>
    <w:rsid w:val="00815E1D"/>
    <w:rsid w:val="00820DB2"/>
    <w:rsid w:val="00825B7E"/>
    <w:rsid w:val="008272FE"/>
    <w:rsid w:val="00827D11"/>
    <w:rsid w:val="00830227"/>
    <w:rsid w:val="00832F36"/>
    <w:rsid w:val="00834334"/>
    <w:rsid w:val="00842E3D"/>
    <w:rsid w:val="0085005F"/>
    <w:rsid w:val="008552B8"/>
    <w:rsid w:val="00871610"/>
    <w:rsid w:val="00871655"/>
    <w:rsid w:val="008723AE"/>
    <w:rsid w:val="00875DE1"/>
    <w:rsid w:val="0087738A"/>
    <w:rsid w:val="008775F0"/>
    <w:rsid w:val="00877F51"/>
    <w:rsid w:val="008828DC"/>
    <w:rsid w:val="00882D18"/>
    <w:rsid w:val="00885E82"/>
    <w:rsid w:val="008872B4"/>
    <w:rsid w:val="00890C9A"/>
    <w:rsid w:val="00890D5F"/>
    <w:rsid w:val="008937CD"/>
    <w:rsid w:val="008A32CE"/>
    <w:rsid w:val="008A774E"/>
    <w:rsid w:val="008B36AB"/>
    <w:rsid w:val="008C391D"/>
    <w:rsid w:val="008D2572"/>
    <w:rsid w:val="008D3A18"/>
    <w:rsid w:val="008E1749"/>
    <w:rsid w:val="008E19CD"/>
    <w:rsid w:val="008E5012"/>
    <w:rsid w:val="008E548C"/>
    <w:rsid w:val="008F088B"/>
    <w:rsid w:val="008F4ECA"/>
    <w:rsid w:val="008F5F92"/>
    <w:rsid w:val="008F64D1"/>
    <w:rsid w:val="00902980"/>
    <w:rsid w:val="00905CB2"/>
    <w:rsid w:val="009073A7"/>
    <w:rsid w:val="00927430"/>
    <w:rsid w:val="00927DBD"/>
    <w:rsid w:val="0093172D"/>
    <w:rsid w:val="00940A3E"/>
    <w:rsid w:val="0094256A"/>
    <w:rsid w:val="00943F7F"/>
    <w:rsid w:val="00947911"/>
    <w:rsid w:val="009502DC"/>
    <w:rsid w:val="00951102"/>
    <w:rsid w:val="0095279A"/>
    <w:rsid w:val="00955DF7"/>
    <w:rsid w:val="00957843"/>
    <w:rsid w:val="009614A5"/>
    <w:rsid w:val="00966922"/>
    <w:rsid w:val="0097003F"/>
    <w:rsid w:val="00970762"/>
    <w:rsid w:val="00974C95"/>
    <w:rsid w:val="009754D1"/>
    <w:rsid w:val="00982714"/>
    <w:rsid w:val="0098470D"/>
    <w:rsid w:val="00985E41"/>
    <w:rsid w:val="009907D5"/>
    <w:rsid w:val="0099264B"/>
    <w:rsid w:val="009926F3"/>
    <w:rsid w:val="009A26E7"/>
    <w:rsid w:val="009A4F7C"/>
    <w:rsid w:val="009A575C"/>
    <w:rsid w:val="009A76DD"/>
    <w:rsid w:val="009B1492"/>
    <w:rsid w:val="009B1C75"/>
    <w:rsid w:val="009C7B2A"/>
    <w:rsid w:val="009D5E7D"/>
    <w:rsid w:val="009E71E2"/>
    <w:rsid w:val="009F0749"/>
    <w:rsid w:val="009F4C98"/>
    <w:rsid w:val="009F7120"/>
    <w:rsid w:val="00A04E99"/>
    <w:rsid w:val="00A104A0"/>
    <w:rsid w:val="00A10651"/>
    <w:rsid w:val="00A10E95"/>
    <w:rsid w:val="00A11D36"/>
    <w:rsid w:val="00A16BDE"/>
    <w:rsid w:val="00A16C9B"/>
    <w:rsid w:val="00A17BAE"/>
    <w:rsid w:val="00A20A66"/>
    <w:rsid w:val="00A2132E"/>
    <w:rsid w:val="00A24F65"/>
    <w:rsid w:val="00A2544C"/>
    <w:rsid w:val="00A31A34"/>
    <w:rsid w:val="00A3428B"/>
    <w:rsid w:val="00A35F15"/>
    <w:rsid w:val="00A37609"/>
    <w:rsid w:val="00A41ADA"/>
    <w:rsid w:val="00A45F5D"/>
    <w:rsid w:val="00A469EA"/>
    <w:rsid w:val="00A5538C"/>
    <w:rsid w:val="00A66EE3"/>
    <w:rsid w:val="00A71488"/>
    <w:rsid w:val="00A7341C"/>
    <w:rsid w:val="00A747D7"/>
    <w:rsid w:val="00A748B0"/>
    <w:rsid w:val="00A74919"/>
    <w:rsid w:val="00A80D9B"/>
    <w:rsid w:val="00A82847"/>
    <w:rsid w:val="00A85FC0"/>
    <w:rsid w:val="00A870D7"/>
    <w:rsid w:val="00A87B7C"/>
    <w:rsid w:val="00A919A2"/>
    <w:rsid w:val="00A922DF"/>
    <w:rsid w:val="00A9243B"/>
    <w:rsid w:val="00A93316"/>
    <w:rsid w:val="00AA7112"/>
    <w:rsid w:val="00AA7504"/>
    <w:rsid w:val="00AA7A46"/>
    <w:rsid w:val="00AB0FF5"/>
    <w:rsid w:val="00AB1362"/>
    <w:rsid w:val="00AB239A"/>
    <w:rsid w:val="00AB3676"/>
    <w:rsid w:val="00AB6FE5"/>
    <w:rsid w:val="00AC1D33"/>
    <w:rsid w:val="00AC3DD0"/>
    <w:rsid w:val="00AC51E1"/>
    <w:rsid w:val="00AC5AB2"/>
    <w:rsid w:val="00AD2751"/>
    <w:rsid w:val="00AD2C38"/>
    <w:rsid w:val="00AE049E"/>
    <w:rsid w:val="00AE0A9E"/>
    <w:rsid w:val="00AE152D"/>
    <w:rsid w:val="00AE26C7"/>
    <w:rsid w:val="00AF6ABB"/>
    <w:rsid w:val="00B00A52"/>
    <w:rsid w:val="00B04E90"/>
    <w:rsid w:val="00B06286"/>
    <w:rsid w:val="00B06B6C"/>
    <w:rsid w:val="00B1107B"/>
    <w:rsid w:val="00B12AAC"/>
    <w:rsid w:val="00B14BAB"/>
    <w:rsid w:val="00B17148"/>
    <w:rsid w:val="00B17721"/>
    <w:rsid w:val="00B21F6B"/>
    <w:rsid w:val="00B25341"/>
    <w:rsid w:val="00B26E50"/>
    <w:rsid w:val="00B2742C"/>
    <w:rsid w:val="00B27C8C"/>
    <w:rsid w:val="00B34BC7"/>
    <w:rsid w:val="00B37FED"/>
    <w:rsid w:val="00B4361B"/>
    <w:rsid w:val="00B45AA6"/>
    <w:rsid w:val="00B478C5"/>
    <w:rsid w:val="00B53CDA"/>
    <w:rsid w:val="00B547A9"/>
    <w:rsid w:val="00B555FB"/>
    <w:rsid w:val="00B61F15"/>
    <w:rsid w:val="00B62C5C"/>
    <w:rsid w:val="00B701C5"/>
    <w:rsid w:val="00B757EF"/>
    <w:rsid w:val="00B84D9E"/>
    <w:rsid w:val="00B952F1"/>
    <w:rsid w:val="00B953FB"/>
    <w:rsid w:val="00B963D9"/>
    <w:rsid w:val="00BA0EF8"/>
    <w:rsid w:val="00BA1498"/>
    <w:rsid w:val="00BB0080"/>
    <w:rsid w:val="00BB627B"/>
    <w:rsid w:val="00BC3C07"/>
    <w:rsid w:val="00BC5A30"/>
    <w:rsid w:val="00BC5BA4"/>
    <w:rsid w:val="00BD0255"/>
    <w:rsid w:val="00BD2E24"/>
    <w:rsid w:val="00BD7A3D"/>
    <w:rsid w:val="00BE1786"/>
    <w:rsid w:val="00BF0202"/>
    <w:rsid w:val="00BF0D29"/>
    <w:rsid w:val="00C06060"/>
    <w:rsid w:val="00C07977"/>
    <w:rsid w:val="00C12F22"/>
    <w:rsid w:val="00C1677D"/>
    <w:rsid w:val="00C2031E"/>
    <w:rsid w:val="00C20716"/>
    <w:rsid w:val="00C279C4"/>
    <w:rsid w:val="00C27B6A"/>
    <w:rsid w:val="00C302F8"/>
    <w:rsid w:val="00C32FF7"/>
    <w:rsid w:val="00C36599"/>
    <w:rsid w:val="00C37DD2"/>
    <w:rsid w:val="00C46E13"/>
    <w:rsid w:val="00C4753A"/>
    <w:rsid w:val="00C51B0E"/>
    <w:rsid w:val="00C55DBF"/>
    <w:rsid w:val="00C56931"/>
    <w:rsid w:val="00C62D96"/>
    <w:rsid w:val="00C63ECA"/>
    <w:rsid w:val="00C6620D"/>
    <w:rsid w:val="00C71957"/>
    <w:rsid w:val="00C734DA"/>
    <w:rsid w:val="00C74A41"/>
    <w:rsid w:val="00C80A2A"/>
    <w:rsid w:val="00C839F9"/>
    <w:rsid w:val="00C84BC3"/>
    <w:rsid w:val="00C91856"/>
    <w:rsid w:val="00C9320D"/>
    <w:rsid w:val="00C93DEC"/>
    <w:rsid w:val="00C942AF"/>
    <w:rsid w:val="00C947F1"/>
    <w:rsid w:val="00C95564"/>
    <w:rsid w:val="00C96008"/>
    <w:rsid w:val="00CA0B49"/>
    <w:rsid w:val="00CB1FC7"/>
    <w:rsid w:val="00CB2ACD"/>
    <w:rsid w:val="00CB2D8D"/>
    <w:rsid w:val="00CB4023"/>
    <w:rsid w:val="00CB4840"/>
    <w:rsid w:val="00CB7366"/>
    <w:rsid w:val="00CB791C"/>
    <w:rsid w:val="00CC35C2"/>
    <w:rsid w:val="00CC35DF"/>
    <w:rsid w:val="00CC4C56"/>
    <w:rsid w:val="00CC5BE8"/>
    <w:rsid w:val="00CD0EDC"/>
    <w:rsid w:val="00CE2161"/>
    <w:rsid w:val="00CE3298"/>
    <w:rsid w:val="00CE35CA"/>
    <w:rsid w:val="00CE3F6E"/>
    <w:rsid w:val="00CE6612"/>
    <w:rsid w:val="00CF423F"/>
    <w:rsid w:val="00D0034B"/>
    <w:rsid w:val="00D00566"/>
    <w:rsid w:val="00D00CBA"/>
    <w:rsid w:val="00D03679"/>
    <w:rsid w:val="00D112BF"/>
    <w:rsid w:val="00D12702"/>
    <w:rsid w:val="00D137FD"/>
    <w:rsid w:val="00D172B1"/>
    <w:rsid w:val="00D25030"/>
    <w:rsid w:val="00D268A5"/>
    <w:rsid w:val="00D31C39"/>
    <w:rsid w:val="00D35B78"/>
    <w:rsid w:val="00D47B74"/>
    <w:rsid w:val="00D503DF"/>
    <w:rsid w:val="00D5056F"/>
    <w:rsid w:val="00D57ABF"/>
    <w:rsid w:val="00D57CFD"/>
    <w:rsid w:val="00D60B9B"/>
    <w:rsid w:val="00D73AAD"/>
    <w:rsid w:val="00D77201"/>
    <w:rsid w:val="00D83A8E"/>
    <w:rsid w:val="00D85F27"/>
    <w:rsid w:val="00D905DF"/>
    <w:rsid w:val="00D95196"/>
    <w:rsid w:val="00D95927"/>
    <w:rsid w:val="00D96D79"/>
    <w:rsid w:val="00DA0656"/>
    <w:rsid w:val="00DA3BB1"/>
    <w:rsid w:val="00DB3F17"/>
    <w:rsid w:val="00DB4A82"/>
    <w:rsid w:val="00DB5404"/>
    <w:rsid w:val="00DB72FB"/>
    <w:rsid w:val="00DC4167"/>
    <w:rsid w:val="00DC4373"/>
    <w:rsid w:val="00DC46FF"/>
    <w:rsid w:val="00DC4DBD"/>
    <w:rsid w:val="00DC50E0"/>
    <w:rsid w:val="00DC608B"/>
    <w:rsid w:val="00DD386F"/>
    <w:rsid w:val="00DD7299"/>
    <w:rsid w:val="00DE2560"/>
    <w:rsid w:val="00DE3895"/>
    <w:rsid w:val="00DE3CD0"/>
    <w:rsid w:val="00DE548C"/>
    <w:rsid w:val="00DF10B9"/>
    <w:rsid w:val="00DF24B1"/>
    <w:rsid w:val="00DF46AE"/>
    <w:rsid w:val="00DF6A0F"/>
    <w:rsid w:val="00E00DCD"/>
    <w:rsid w:val="00E079C1"/>
    <w:rsid w:val="00E07CBF"/>
    <w:rsid w:val="00E1204C"/>
    <w:rsid w:val="00E148B8"/>
    <w:rsid w:val="00E22A03"/>
    <w:rsid w:val="00E24DFB"/>
    <w:rsid w:val="00E31D05"/>
    <w:rsid w:val="00E35F67"/>
    <w:rsid w:val="00E42195"/>
    <w:rsid w:val="00E44760"/>
    <w:rsid w:val="00E450BE"/>
    <w:rsid w:val="00E46BA5"/>
    <w:rsid w:val="00E5113E"/>
    <w:rsid w:val="00E53248"/>
    <w:rsid w:val="00E5367D"/>
    <w:rsid w:val="00E64239"/>
    <w:rsid w:val="00E65870"/>
    <w:rsid w:val="00E66BDA"/>
    <w:rsid w:val="00E70627"/>
    <w:rsid w:val="00E74350"/>
    <w:rsid w:val="00E749CA"/>
    <w:rsid w:val="00E8102A"/>
    <w:rsid w:val="00E8390C"/>
    <w:rsid w:val="00E92675"/>
    <w:rsid w:val="00E92920"/>
    <w:rsid w:val="00E9689A"/>
    <w:rsid w:val="00EA3095"/>
    <w:rsid w:val="00EB0FF5"/>
    <w:rsid w:val="00EB4C62"/>
    <w:rsid w:val="00EB7DB4"/>
    <w:rsid w:val="00EC0519"/>
    <w:rsid w:val="00EC202F"/>
    <w:rsid w:val="00EC542D"/>
    <w:rsid w:val="00ED3C39"/>
    <w:rsid w:val="00ED4DD3"/>
    <w:rsid w:val="00EE063A"/>
    <w:rsid w:val="00EE2049"/>
    <w:rsid w:val="00EE4370"/>
    <w:rsid w:val="00EE5F8F"/>
    <w:rsid w:val="00EE6091"/>
    <w:rsid w:val="00EE6AA8"/>
    <w:rsid w:val="00EF03AE"/>
    <w:rsid w:val="00EF117F"/>
    <w:rsid w:val="00EF2397"/>
    <w:rsid w:val="00EF3172"/>
    <w:rsid w:val="00EF4C1E"/>
    <w:rsid w:val="00F0144E"/>
    <w:rsid w:val="00F055D9"/>
    <w:rsid w:val="00F05D70"/>
    <w:rsid w:val="00F064B5"/>
    <w:rsid w:val="00F06519"/>
    <w:rsid w:val="00F15057"/>
    <w:rsid w:val="00F16008"/>
    <w:rsid w:val="00F1651C"/>
    <w:rsid w:val="00F2441C"/>
    <w:rsid w:val="00F252DF"/>
    <w:rsid w:val="00F35B53"/>
    <w:rsid w:val="00F4085A"/>
    <w:rsid w:val="00F43369"/>
    <w:rsid w:val="00F46519"/>
    <w:rsid w:val="00F46D10"/>
    <w:rsid w:val="00F47D71"/>
    <w:rsid w:val="00F555BD"/>
    <w:rsid w:val="00F5614D"/>
    <w:rsid w:val="00F720CE"/>
    <w:rsid w:val="00F7367F"/>
    <w:rsid w:val="00F75C79"/>
    <w:rsid w:val="00F76627"/>
    <w:rsid w:val="00F92024"/>
    <w:rsid w:val="00F9667C"/>
    <w:rsid w:val="00F97DE5"/>
    <w:rsid w:val="00FA7332"/>
    <w:rsid w:val="00FA7ABA"/>
    <w:rsid w:val="00FB208C"/>
    <w:rsid w:val="00FB4B47"/>
    <w:rsid w:val="00FB5A0B"/>
    <w:rsid w:val="00FB6AE8"/>
    <w:rsid w:val="00FB7D95"/>
    <w:rsid w:val="00FC4A8D"/>
    <w:rsid w:val="00FC5765"/>
    <w:rsid w:val="00FC6259"/>
    <w:rsid w:val="00FC7EB3"/>
    <w:rsid w:val="00FD0FD6"/>
    <w:rsid w:val="00FE3583"/>
    <w:rsid w:val="00FE39BB"/>
    <w:rsid w:val="00FE3FAC"/>
    <w:rsid w:val="00FE49CD"/>
    <w:rsid w:val="00FE5FA5"/>
    <w:rsid w:val="00FF16D8"/>
    <w:rsid w:val="00FF195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89AD8"/>
  <w15:chartTrackingRefBased/>
  <w15:docId w15:val="{EAA4CA9A-619A-4B0D-AA5C-3FEDDDE2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6B6"/>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26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26DF"/>
  </w:style>
  <w:style w:type="paragraph" w:styleId="Piedepgina">
    <w:name w:val="footer"/>
    <w:basedOn w:val="Normal"/>
    <w:link w:val="PiedepginaCar"/>
    <w:uiPriority w:val="99"/>
    <w:unhideWhenUsed/>
    <w:rsid w:val="006526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26DF"/>
  </w:style>
  <w:style w:type="character" w:styleId="Hipervnculo">
    <w:name w:val="Hyperlink"/>
    <w:basedOn w:val="Fuentedeprrafopredeter"/>
    <w:uiPriority w:val="99"/>
    <w:unhideWhenUsed/>
    <w:rsid w:val="006526DF"/>
    <w:rPr>
      <w:color w:val="0563C1" w:themeColor="hyperlink"/>
      <w:u w:val="single"/>
    </w:rPr>
  </w:style>
  <w:style w:type="paragraph" w:customStyle="1" w:styleId="paragraph">
    <w:name w:val="paragraph"/>
    <w:basedOn w:val="Normal"/>
    <w:rsid w:val="003A26B6"/>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3A26B6"/>
  </w:style>
  <w:style w:type="paragraph" w:styleId="Prrafodelista">
    <w:name w:val="List Paragraph"/>
    <w:basedOn w:val="Normal"/>
    <w:uiPriority w:val="34"/>
    <w:qFormat/>
    <w:rsid w:val="00B2742C"/>
    <w:pPr>
      <w:ind w:left="720"/>
      <w:contextualSpacing/>
    </w:pPr>
  </w:style>
  <w:style w:type="table" w:styleId="Tablaconcuadrcula">
    <w:name w:val="Table Grid"/>
    <w:basedOn w:val="Tablanormal"/>
    <w:uiPriority w:val="39"/>
    <w:rsid w:val="00BD0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D0EDC"/>
    <w:rPr>
      <w:color w:val="605E5C"/>
      <w:shd w:val="clear" w:color="auto" w:fill="E1DFDD"/>
    </w:rPr>
  </w:style>
  <w:style w:type="paragraph" w:customStyle="1" w:styleId="Default">
    <w:name w:val="Default"/>
    <w:rsid w:val="009A26E7"/>
    <w:pPr>
      <w:autoSpaceDE w:val="0"/>
      <w:autoSpaceDN w:val="0"/>
      <w:adjustRightInd w:val="0"/>
      <w:spacing w:after="0" w:line="240" w:lineRule="auto"/>
    </w:pPr>
    <w:rPr>
      <w:rFonts w:ascii="Bookman Old Style" w:hAnsi="Bookman Old Style" w:cs="Bookman Old Style"/>
      <w:color w:val="000000"/>
      <w:kern w:val="0"/>
      <w:sz w:val="24"/>
      <w:szCs w:val="24"/>
    </w:rPr>
  </w:style>
  <w:style w:type="character" w:customStyle="1" w:styleId="eop">
    <w:name w:val="eop"/>
    <w:basedOn w:val="Fuentedeprrafopredeter"/>
    <w:rsid w:val="00C91856"/>
  </w:style>
  <w:style w:type="character" w:styleId="Textoennegrita">
    <w:name w:val="Strong"/>
    <w:basedOn w:val="Fuentedeprrafopredeter"/>
    <w:uiPriority w:val="22"/>
    <w:qFormat/>
    <w:rsid w:val="00FB4B47"/>
    <w:rPr>
      <w:b/>
      <w:bCs/>
    </w:rPr>
  </w:style>
  <w:style w:type="character" w:styleId="nfasis">
    <w:name w:val="Emphasis"/>
    <w:basedOn w:val="Fuentedeprrafopredeter"/>
    <w:uiPriority w:val="20"/>
    <w:qFormat/>
    <w:rsid w:val="00FB4B47"/>
    <w:rPr>
      <w:i/>
      <w:iCs/>
    </w:rPr>
  </w:style>
  <w:style w:type="paragraph" w:styleId="NormalWeb">
    <w:name w:val="Normal (Web)"/>
    <w:basedOn w:val="Normal"/>
    <w:uiPriority w:val="99"/>
    <w:semiHidden/>
    <w:unhideWhenUsed/>
    <w:rsid w:val="00FB4B47"/>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8609989">
      <w:bodyDiv w:val="1"/>
      <w:marLeft w:val="0"/>
      <w:marRight w:val="0"/>
      <w:marTop w:val="0"/>
      <w:marBottom w:val="0"/>
      <w:divBdr>
        <w:top w:val="none" w:sz="0" w:space="0" w:color="auto"/>
        <w:left w:val="none" w:sz="0" w:space="0" w:color="auto"/>
        <w:bottom w:val="none" w:sz="0" w:space="0" w:color="auto"/>
        <w:right w:val="none" w:sz="0" w:space="0" w:color="auto"/>
      </w:divBdr>
      <w:divsChild>
        <w:div w:id="1264679629">
          <w:marLeft w:val="0"/>
          <w:marRight w:val="0"/>
          <w:marTop w:val="0"/>
          <w:marBottom w:val="0"/>
          <w:divBdr>
            <w:top w:val="none" w:sz="0" w:space="0" w:color="auto"/>
            <w:left w:val="none" w:sz="0" w:space="0" w:color="auto"/>
            <w:bottom w:val="none" w:sz="0" w:space="0" w:color="auto"/>
            <w:right w:val="none" w:sz="0" w:space="0" w:color="auto"/>
          </w:divBdr>
        </w:div>
        <w:div w:id="951017664">
          <w:marLeft w:val="0"/>
          <w:marRight w:val="0"/>
          <w:marTop w:val="0"/>
          <w:marBottom w:val="0"/>
          <w:divBdr>
            <w:top w:val="none" w:sz="0" w:space="0" w:color="auto"/>
            <w:left w:val="none" w:sz="0" w:space="0" w:color="auto"/>
            <w:bottom w:val="none" w:sz="0" w:space="0" w:color="auto"/>
            <w:right w:val="none" w:sz="0" w:space="0" w:color="auto"/>
          </w:divBdr>
        </w:div>
        <w:div w:id="1078017365">
          <w:marLeft w:val="0"/>
          <w:marRight w:val="0"/>
          <w:marTop w:val="0"/>
          <w:marBottom w:val="0"/>
          <w:divBdr>
            <w:top w:val="none" w:sz="0" w:space="0" w:color="auto"/>
            <w:left w:val="none" w:sz="0" w:space="0" w:color="auto"/>
            <w:bottom w:val="none" w:sz="0" w:space="0" w:color="auto"/>
            <w:right w:val="none" w:sz="0" w:space="0" w:color="auto"/>
          </w:divBdr>
        </w:div>
        <w:div w:id="644234885">
          <w:marLeft w:val="0"/>
          <w:marRight w:val="0"/>
          <w:marTop w:val="0"/>
          <w:marBottom w:val="0"/>
          <w:divBdr>
            <w:top w:val="none" w:sz="0" w:space="0" w:color="auto"/>
            <w:left w:val="none" w:sz="0" w:space="0" w:color="auto"/>
            <w:bottom w:val="none" w:sz="0" w:space="0" w:color="auto"/>
            <w:right w:val="none" w:sz="0" w:space="0" w:color="auto"/>
          </w:divBdr>
        </w:div>
        <w:div w:id="160004001">
          <w:marLeft w:val="0"/>
          <w:marRight w:val="0"/>
          <w:marTop w:val="0"/>
          <w:marBottom w:val="0"/>
          <w:divBdr>
            <w:top w:val="none" w:sz="0" w:space="0" w:color="auto"/>
            <w:left w:val="none" w:sz="0" w:space="0" w:color="auto"/>
            <w:bottom w:val="none" w:sz="0" w:space="0" w:color="auto"/>
            <w:right w:val="none" w:sz="0" w:space="0" w:color="auto"/>
          </w:divBdr>
        </w:div>
        <w:div w:id="688219435">
          <w:marLeft w:val="0"/>
          <w:marRight w:val="0"/>
          <w:marTop w:val="0"/>
          <w:marBottom w:val="0"/>
          <w:divBdr>
            <w:top w:val="none" w:sz="0" w:space="0" w:color="auto"/>
            <w:left w:val="none" w:sz="0" w:space="0" w:color="auto"/>
            <w:bottom w:val="none" w:sz="0" w:space="0" w:color="auto"/>
            <w:right w:val="none" w:sz="0" w:space="0" w:color="auto"/>
          </w:divBdr>
        </w:div>
        <w:div w:id="957024981">
          <w:marLeft w:val="0"/>
          <w:marRight w:val="0"/>
          <w:marTop w:val="0"/>
          <w:marBottom w:val="0"/>
          <w:divBdr>
            <w:top w:val="none" w:sz="0" w:space="0" w:color="auto"/>
            <w:left w:val="none" w:sz="0" w:space="0" w:color="auto"/>
            <w:bottom w:val="none" w:sz="0" w:space="0" w:color="auto"/>
            <w:right w:val="none" w:sz="0" w:space="0" w:color="auto"/>
          </w:divBdr>
        </w:div>
        <w:div w:id="586383228">
          <w:marLeft w:val="0"/>
          <w:marRight w:val="0"/>
          <w:marTop w:val="0"/>
          <w:marBottom w:val="0"/>
          <w:divBdr>
            <w:top w:val="none" w:sz="0" w:space="0" w:color="auto"/>
            <w:left w:val="none" w:sz="0" w:space="0" w:color="auto"/>
            <w:bottom w:val="none" w:sz="0" w:space="0" w:color="auto"/>
            <w:right w:val="none" w:sz="0" w:space="0" w:color="auto"/>
          </w:divBdr>
        </w:div>
        <w:div w:id="1394740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gieneambiental.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mer.es"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1853</Words>
  <Characters>10194</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Josue Naranjo Navarro</dc:creator>
  <cp:keywords/>
  <dc:description/>
  <cp:lastModifiedBy>Ana Yensy Mejia Vindas</cp:lastModifiedBy>
  <cp:revision>3</cp:revision>
  <cp:lastPrinted>2024-02-09T15:57:00Z</cp:lastPrinted>
  <dcterms:created xsi:type="dcterms:W3CDTF">2024-07-26T19:42:00Z</dcterms:created>
  <dcterms:modified xsi:type="dcterms:W3CDTF">2024-07-26T19:47:00Z</dcterms:modified>
</cp:coreProperties>
</file>